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
    <w:p>
      <w:pPr>
        <w:jc w:val="center"/>
        <w:rPr>
          <w:rFonts w:ascii="宋体" w:hAnsi="宋体" w:eastAsia="宋体"/>
          <w:sz w:val="36"/>
          <w:szCs w:val="36"/>
        </w:rPr>
      </w:pPr>
    </w:p>
    <w:p>
      <w:pPr>
        <w:jc w:val="center"/>
        <w:rPr>
          <w:rFonts w:ascii="宋体" w:hAnsi="宋体" w:eastAsia="宋体"/>
          <w:sz w:val="36"/>
          <w:szCs w:val="36"/>
        </w:rPr>
      </w:pPr>
    </w:p>
    <w:p>
      <w:pPr>
        <w:jc w:val="center"/>
        <w:rPr>
          <w:rFonts w:ascii="宋体" w:hAnsi="宋体" w:eastAsia="宋体"/>
          <w:b/>
          <w:bCs/>
          <w:sz w:val="44"/>
          <w:szCs w:val="44"/>
        </w:rPr>
      </w:pPr>
      <w:r>
        <w:rPr>
          <w:rFonts w:hint="eastAsia" w:ascii="宋体" w:hAnsi="宋体" w:eastAsia="宋体"/>
          <w:b/>
          <w:bCs/>
          <w:sz w:val="44"/>
          <w:szCs w:val="44"/>
        </w:rPr>
        <w:t>计算机技术实验中心建设方案</w:t>
      </w: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44"/>
          <w:szCs w:val="44"/>
        </w:rPr>
      </w:pPr>
    </w:p>
    <w:p>
      <w:pPr>
        <w:jc w:val="center"/>
        <w:rPr>
          <w:rFonts w:ascii="宋体" w:hAnsi="宋体" w:eastAsia="宋体"/>
          <w:sz w:val="28"/>
          <w:szCs w:val="28"/>
        </w:rPr>
      </w:pPr>
      <w:r>
        <w:rPr>
          <w:rFonts w:hint="eastAsia" w:ascii="宋体" w:hAnsi="宋体" w:eastAsia="宋体"/>
          <w:sz w:val="28"/>
          <w:szCs w:val="28"/>
        </w:rPr>
        <w:t>电子信息学院</w:t>
      </w:r>
    </w:p>
    <w:p>
      <w:pPr>
        <w:jc w:val="center"/>
        <w:rPr>
          <w:rFonts w:hint="eastAsia" w:ascii="宋体" w:hAnsi="宋体" w:eastAsia="宋体"/>
          <w:sz w:val="28"/>
          <w:szCs w:val="28"/>
          <w:lang w:val="en-US" w:eastAsia="zh-CN"/>
        </w:rPr>
        <w:sectPr>
          <w:pgSz w:w="11906" w:h="16838"/>
          <w:pgMar w:top="1440" w:right="567" w:bottom="1440" w:left="567" w:header="851" w:footer="992" w:gutter="0"/>
          <w:cols w:space="425" w:num="1"/>
          <w:docGrid w:type="lines" w:linePitch="312" w:charSpace="0"/>
        </w:sectPr>
      </w:pPr>
      <w:r>
        <w:rPr>
          <w:rFonts w:hint="eastAsia" w:ascii="宋体" w:hAnsi="宋体" w:eastAsia="宋体"/>
          <w:sz w:val="28"/>
          <w:szCs w:val="28"/>
        </w:rPr>
        <w:t>2</w:t>
      </w:r>
      <w:r>
        <w:rPr>
          <w:rFonts w:ascii="宋体" w:hAnsi="宋体" w:eastAsia="宋体"/>
          <w:sz w:val="28"/>
          <w:szCs w:val="28"/>
        </w:rPr>
        <w:t>023</w:t>
      </w:r>
      <w:r>
        <w:rPr>
          <w:rFonts w:hint="eastAsia" w:ascii="宋体" w:hAnsi="宋体" w:eastAsia="宋体"/>
          <w:sz w:val="28"/>
          <w:szCs w:val="28"/>
          <w:lang w:val="en-US" w:eastAsia="zh-CN"/>
        </w:rPr>
        <w:t>年</w:t>
      </w:r>
      <w:r>
        <w:rPr>
          <w:rFonts w:ascii="宋体" w:hAnsi="宋体" w:eastAsia="宋体"/>
          <w:sz w:val="28"/>
          <w:szCs w:val="28"/>
        </w:rPr>
        <w:t>3</w:t>
      </w:r>
      <w:r>
        <w:rPr>
          <w:rFonts w:hint="eastAsia" w:ascii="宋体" w:hAnsi="宋体" w:eastAsia="宋体"/>
          <w:sz w:val="28"/>
          <w:szCs w:val="28"/>
          <w:lang w:val="en-US" w:eastAsia="zh-CN"/>
        </w:rPr>
        <w:t>月</w:t>
      </w:r>
      <w:bookmarkStart w:id="1" w:name="_GoBack"/>
      <w:bookmarkEnd w:id="1"/>
    </w:p>
    <w:p>
      <w:pPr>
        <w:spacing w:line="360" w:lineRule="auto"/>
        <w:ind w:firstLine="480" w:firstLineChars="200"/>
        <w:rPr>
          <w:rFonts w:ascii="宋体" w:hAnsi="宋体" w:eastAsia="宋体"/>
          <w:sz w:val="24"/>
        </w:rPr>
      </w:pPr>
      <w:r>
        <w:rPr>
          <w:rFonts w:hint="eastAsia" w:ascii="宋体" w:hAnsi="宋体" w:eastAsia="宋体"/>
          <w:sz w:val="24"/>
        </w:rPr>
        <w:t>实践教学是教学工作的重要组成部分，对培养学生的动手能力和岗位素质具有重要作用。做为实践教学重要场所，实验室建设是专业建设的重要工作之一。按照山东省教育厅民办本科优势特色专业建设的要求，为逐步、有序推进</w:t>
      </w:r>
      <w:r>
        <w:rPr>
          <w:rFonts w:ascii="宋体" w:hAnsi="宋体" w:eastAsia="宋体"/>
          <w:sz w:val="24"/>
        </w:rPr>
        <w:t>计算机科学与技术</w:t>
      </w:r>
      <w:r>
        <w:rPr>
          <w:rFonts w:hint="eastAsia" w:ascii="宋体" w:hAnsi="宋体" w:eastAsia="宋体"/>
          <w:sz w:val="24"/>
        </w:rPr>
        <w:t>本科、网络工程、数据科学与大数据技术、人工智能专业建设，打造实验特色，特制定本建设方案。</w:t>
      </w:r>
    </w:p>
    <w:p>
      <w:pPr>
        <w:spacing w:line="360" w:lineRule="auto"/>
        <w:rPr>
          <w:rFonts w:ascii="宋体" w:hAnsi="宋体" w:eastAsia="宋体"/>
          <w:b/>
          <w:sz w:val="28"/>
          <w:szCs w:val="28"/>
        </w:rPr>
      </w:pPr>
      <w:r>
        <w:rPr>
          <w:rFonts w:hint="eastAsia" w:ascii="宋体" w:hAnsi="宋体" w:eastAsia="宋体"/>
          <w:b/>
          <w:sz w:val="28"/>
          <w:szCs w:val="28"/>
        </w:rPr>
        <w:t>一、指导思想</w:t>
      </w:r>
    </w:p>
    <w:p>
      <w:pPr>
        <w:spacing w:line="360" w:lineRule="auto"/>
        <w:ind w:firstLine="480" w:firstLineChars="200"/>
        <w:rPr>
          <w:rFonts w:ascii="宋体" w:hAnsi="宋体" w:eastAsia="宋体"/>
          <w:sz w:val="24"/>
        </w:rPr>
      </w:pPr>
      <w:r>
        <w:rPr>
          <w:rFonts w:hint="eastAsia" w:ascii="宋体" w:hAnsi="宋体" w:eastAsia="宋体"/>
          <w:sz w:val="24"/>
        </w:rPr>
        <w:t>1.为满足本科实践教学需要，增强计算机科学与技术等计算机相关专业学生的动手能力；</w:t>
      </w:r>
    </w:p>
    <w:p>
      <w:pPr>
        <w:spacing w:line="360" w:lineRule="auto"/>
        <w:ind w:firstLine="480" w:firstLineChars="200"/>
        <w:rPr>
          <w:rFonts w:ascii="宋体" w:hAnsi="宋体" w:eastAsia="宋体"/>
          <w:sz w:val="24"/>
        </w:rPr>
      </w:pPr>
      <w:r>
        <w:rPr>
          <w:rFonts w:hint="eastAsia" w:ascii="宋体" w:hAnsi="宋体" w:eastAsia="宋体"/>
          <w:sz w:val="24"/>
        </w:rPr>
        <w:t>2.为学生参加国家级和省级等技能大赛项目做准备。</w:t>
      </w:r>
    </w:p>
    <w:p>
      <w:pPr>
        <w:jc w:val="left"/>
        <w:rPr>
          <w:rFonts w:ascii="宋体" w:hAnsi="宋体" w:eastAsia="宋体"/>
          <w:b/>
          <w:bCs/>
          <w:sz w:val="28"/>
          <w:szCs w:val="28"/>
        </w:rPr>
      </w:pPr>
      <w:r>
        <w:rPr>
          <w:rFonts w:hint="eastAsia" w:ascii="宋体" w:hAnsi="宋体" w:eastAsia="宋体"/>
          <w:b/>
          <w:bCs/>
          <w:sz w:val="28"/>
          <w:szCs w:val="28"/>
        </w:rPr>
        <w:t>二、实验室现状</w:t>
      </w:r>
    </w:p>
    <w:p>
      <w:pPr>
        <w:spacing w:line="360" w:lineRule="auto"/>
        <w:jc w:val="left"/>
        <w:rPr>
          <w:rFonts w:ascii="宋体" w:hAnsi="宋体" w:eastAsia="宋体"/>
          <w:sz w:val="24"/>
        </w:rPr>
      </w:pPr>
      <w:r>
        <w:rPr>
          <w:rFonts w:ascii="宋体" w:hAnsi="宋体" w:eastAsia="宋体"/>
          <w:szCs w:val="21"/>
        </w:rPr>
        <w:tab/>
      </w:r>
      <w:r>
        <w:rPr>
          <w:rFonts w:ascii="宋体" w:hAnsi="宋体" w:eastAsia="宋体"/>
          <w:sz w:val="24"/>
        </w:rPr>
        <w:t>计算机技术实验中心为</w:t>
      </w:r>
      <w:r>
        <w:rPr>
          <w:rFonts w:hint="eastAsia" w:ascii="宋体" w:hAnsi="宋体" w:eastAsia="宋体"/>
          <w:sz w:val="24"/>
        </w:rPr>
        <w:t>电子信息学院两个实验实训中心之一，为计算机科学与技术、网络工程、电子信息工程、数据科学与大数据技术、人工智能、数字媒体技术等专业以及全校计算机公共课提供服务。</w:t>
      </w:r>
    </w:p>
    <w:p>
      <w:pPr>
        <w:spacing w:line="360" w:lineRule="auto"/>
        <w:jc w:val="left"/>
        <w:rPr>
          <w:rFonts w:ascii="宋体" w:hAnsi="宋体" w:eastAsia="宋体"/>
          <w:sz w:val="24"/>
        </w:rPr>
      </w:pPr>
      <w:r>
        <w:rPr>
          <w:rFonts w:ascii="宋体" w:hAnsi="宋体" w:eastAsia="宋体"/>
          <w:sz w:val="24"/>
        </w:rPr>
        <w:tab/>
      </w:r>
      <w:r>
        <w:rPr>
          <w:rFonts w:hint="eastAsia" w:ascii="宋体" w:hAnsi="宋体" w:eastAsia="宋体"/>
          <w:sz w:val="24"/>
        </w:rPr>
        <w:t>计算机中心有七个机房，其中3个软件开发实验室、2个网络开发实验室和2个软件测试实验室，占地面积</w:t>
      </w:r>
      <w:r>
        <w:rPr>
          <w:rFonts w:ascii="宋体" w:hAnsi="宋体" w:eastAsia="宋体"/>
          <w:sz w:val="24"/>
        </w:rPr>
        <w:t>1000</w:t>
      </w:r>
      <w:r>
        <w:rPr>
          <w:rFonts w:hint="eastAsia" w:ascii="宋体" w:hAnsi="宋体" w:eastAsia="宋体"/>
          <w:sz w:val="24"/>
        </w:rPr>
        <w:t>平方米。计算机中心为计算机相关专业近4</w:t>
      </w:r>
      <w:r>
        <w:rPr>
          <w:rFonts w:ascii="宋体" w:hAnsi="宋体" w:eastAsia="宋体"/>
          <w:sz w:val="24"/>
        </w:rPr>
        <w:t>0</w:t>
      </w:r>
      <w:r>
        <w:rPr>
          <w:rFonts w:hint="eastAsia" w:ascii="宋体" w:hAnsi="宋体" w:eastAsia="宋体"/>
          <w:sz w:val="24"/>
        </w:rPr>
        <w:t>门课程开设了实验课，具体情况如表1所示。</w:t>
      </w:r>
    </w:p>
    <w:p>
      <w:pPr>
        <w:spacing w:line="360" w:lineRule="auto"/>
        <w:jc w:val="center"/>
        <w:rPr>
          <w:rFonts w:ascii="宋体" w:hAnsi="宋体" w:eastAsia="宋体"/>
          <w:sz w:val="24"/>
        </w:rPr>
      </w:pPr>
      <w:r>
        <w:rPr>
          <w:rFonts w:hint="eastAsia" w:ascii="宋体" w:hAnsi="宋体" w:eastAsia="宋体"/>
          <w:szCs w:val="21"/>
        </w:rPr>
        <w:t>表1计算机中心开设各专业课统计表</w:t>
      </w:r>
    </w:p>
    <w:tbl>
      <w:tblPr>
        <w:tblStyle w:val="5"/>
        <w:tblW w:w="7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3255"/>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93" w:type="dxa"/>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序号</w:t>
            </w:r>
          </w:p>
        </w:tc>
        <w:tc>
          <w:tcPr>
            <w:tcW w:w="3255" w:type="dxa"/>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专业</w:t>
            </w:r>
          </w:p>
        </w:tc>
        <w:tc>
          <w:tcPr>
            <w:tcW w:w="3402" w:type="dxa"/>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课程名称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计算机科学与技术</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Python程序设计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多媒体技术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数据库原理与应用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计算机图形学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图形图像处理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Java程序设计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JSP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web应用开发技术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web程序设计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人工智能</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机器学习应用实战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大数据与人工智能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自然语言处理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Hadoop大数据原理与应用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大数据管理与分析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神经网络与深度学习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web应用开发技术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数字媒体技术</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数字音频处理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网站建设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数字特效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计算机图形学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数据库原理与应用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图形图像处理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三维动画设计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Java程序设计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虚拟技术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电视栏目包装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数据科学与大数据技术</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大数据与人工智能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机器学习应用实战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Java Web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Hadoop大数据原理与应用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web应用开发技术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Spark大数据分析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Hadoop平台搭建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云计算技术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网络工程</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动态网站设计ASP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Java程序设计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电子信息工程</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工程制图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计算机应用技术</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数据库应用技术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平面动画设计Flash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数字影视剪辑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Web数据库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JSP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Java程序设计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网页制作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55" w:type="dxa"/>
            <w:vMerge w:val="restart"/>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计算机网络技术</w:t>
            </w: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计算机文化基础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C语言程序设计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数据库应用技术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动态网站开发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C#程序设计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网页制作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Java程序设计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web应用开发技术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数字影视剪辑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93"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3255" w:type="dxa"/>
            <w:vMerge w:val="continue"/>
            <w:vAlign w:val="center"/>
          </w:tcPr>
          <w:p>
            <w:pPr>
              <w:widowControl/>
              <w:jc w:val="left"/>
              <w:rPr>
                <w:rFonts w:ascii="宋体" w:hAnsi="宋体" w:eastAsia="宋体" w:cs="宋体"/>
                <w:color w:val="000000"/>
                <w:kern w:val="0"/>
                <w:szCs w:val="21"/>
              </w:rPr>
            </w:pPr>
          </w:p>
        </w:tc>
        <w:tc>
          <w:tcPr>
            <w:tcW w:w="3402" w:type="dxa"/>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web数据库</w:t>
            </w:r>
          </w:p>
        </w:tc>
      </w:tr>
    </w:tbl>
    <w:p>
      <w:pPr>
        <w:spacing w:line="360" w:lineRule="auto"/>
        <w:jc w:val="left"/>
        <w:rPr>
          <w:rFonts w:ascii="宋体" w:hAnsi="宋体" w:eastAsia="宋体"/>
          <w:sz w:val="24"/>
        </w:rPr>
      </w:pPr>
    </w:p>
    <w:p>
      <w:pPr>
        <w:spacing w:line="360" w:lineRule="auto"/>
        <w:jc w:val="left"/>
        <w:rPr>
          <w:rFonts w:ascii="宋体" w:hAnsi="宋体" w:eastAsia="宋体"/>
          <w:sz w:val="24"/>
        </w:rPr>
      </w:pPr>
      <w:r>
        <w:rPr>
          <w:rFonts w:ascii="宋体" w:hAnsi="宋体" w:eastAsia="宋体"/>
          <w:sz w:val="24"/>
        </w:rPr>
        <w:tab/>
      </w:r>
      <w:r>
        <w:rPr>
          <w:rFonts w:hint="eastAsia" w:ascii="宋体" w:hAnsi="宋体" w:eastAsia="宋体"/>
          <w:sz w:val="24"/>
        </w:rPr>
        <w:t>计算中心除了为电子信息学院提供服务外，还承担了医学院、护理学院、药学院等学院的公共课的实验任务，2</w:t>
      </w:r>
      <w:r>
        <w:rPr>
          <w:rFonts w:ascii="宋体" w:hAnsi="宋体" w:eastAsia="宋体"/>
          <w:sz w:val="24"/>
        </w:rPr>
        <w:t>022-2023</w:t>
      </w:r>
      <w:r>
        <w:rPr>
          <w:rFonts w:hint="eastAsia" w:ascii="宋体" w:hAnsi="宋体" w:eastAsia="宋体"/>
          <w:sz w:val="24"/>
        </w:rPr>
        <w:t>学年的统计信息如表2所示。</w:t>
      </w:r>
    </w:p>
    <w:p>
      <w:pPr>
        <w:spacing w:line="360" w:lineRule="auto"/>
        <w:ind w:firstLine="480" w:firstLineChars="200"/>
        <w:jc w:val="center"/>
        <w:rPr>
          <w:rFonts w:ascii="宋体" w:hAnsi="宋体" w:eastAsia="宋体"/>
          <w:szCs w:val="21"/>
        </w:rPr>
      </w:pPr>
      <w:r>
        <w:rPr>
          <w:rFonts w:ascii="宋体" w:hAnsi="宋体" w:eastAsia="宋体"/>
          <w:sz w:val="24"/>
        </w:rPr>
        <w:tab/>
      </w:r>
      <w:r>
        <w:rPr>
          <w:rFonts w:hint="eastAsia" w:ascii="宋体" w:hAnsi="宋体" w:eastAsia="宋体"/>
          <w:szCs w:val="21"/>
        </w:rPr>
        <w:t>表2全校公共课在计算机中心开设情况统计表</w:t>
      </w:r>
    </w:p>
    <w:tbl>
      <w:tblPr>
        <w:tblStyle w:val="5"/>
        <w:tblW w:w="5807" w:type="dxa"/>
        <w:jc w:val="center"/>
        <w:tblLayout w:type="autofit"/>
        <w:tblCellMar>
          <w:top w:w="0" w:type="dxa"/>
          <w:left w:w="108" w:type="dxa"/>
          <w:bottom w:w="0" w:type="dxa"/>
          <w:right w:w="108" w:type="dxa"/>
        </w:tblCellMar>
      </w:tblPr>
      <w:tblGrid>
        <w:gridCol w:w="980"/>
        <w:gridCol w:w="1850"/>
        <w:gridCol w:w="851"/>
        <w:gridCol w:w="992"/>
        <w:gridCol w:w="1134"/>
      </w:tblGrid>
      <w:tr>
        <w:tblPrEx>
          <w:tblCellMar>
            <w:top w:w="0" w:type="dxa"/>
            <w:left w:w="108" w:type="dxa"/>
            <w:bottom w:w="0" w:type="dxa"/>
            <w:right w:w="108" w:type="dxa"/>
          </w:tblCellMar>
        </w:tblPrEx>
        <w:trPr>
          <w:trHeight w:val="360" w:hRule="atLeast"/>
          <w:jc w:val="center"/>
        </w:trPr>
        <w:tc>
          <w:tcPr>
            <w:tcW w:w="9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序号</w:t>
            </w:r>
          </w:p>
        </w:tc>
        <w:tc>
          <w:tcPr>
            <w:tcW w:w="18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专业</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人数</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班级数</w:t>
            </w:r>
          </w:p>
        </w:tc>
        <w:tc>
          <w:tcPr>
            <w:tcW w:w="113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周课时</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专、本科护理</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423</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助产</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50</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医学检测</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472</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药学</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405</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康复治疗</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180</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中药制剂</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54</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中药学</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100</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中药</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108</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五年护理</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80</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专科康复</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121</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口腔</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346</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12</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临床医学</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220</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13</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大数据会计</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44</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r>
      <w:tr>
        <w:tblPrEx>
          <w:tblCellMar>
            <w:top w:w="0" w:type="dxa"/>
            <w:left w:w="108" w:type="dxa"/>
            <w:bottom w:w="0" w:type="dxa"/>
            <w:right w:w="108" w:type="dxa"/>
          </w:tblCellMar>
        </w:tblPrEx>
        <w:trPr>
          <w:trHeight w:val="360" w:hRule="atLeast"/>
          <w:jc w:val="center"/>
        </w:trPr>
        <w:tc>
          <w:tcPr>
            <w:tcW w:w="9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14</w:t>
            </w:r>
          </w:p>
        </w:tc>
        <w:tc>
          <w:tcPr>
            <w:tcW w:w="185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电子商务</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20</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r>
    </w:tbl>
    <w:p>
      <w:pPr>
        <w:spacing w:before="312" w:beforeLines="100" w:line="360" w:lineRule="auto"/>
        <w:ind w:firstLine="480" w:firstLineChars="200"/>
        <w:jc w:val="left"/>
        <w:rPr>
          <w:rFonts w:ascii="宋体" w:hAnsi="宋体" w:eastAsia="宋体"/>
          <w:sz w:val="24"/>
        </w:rPr>
      </w:pPr>
      <w:r>
        <w:rPr>
          <w:rFonts w:hint="eastAsia" w:ascii="宋体" w:hAnsi="宋体" w:eastAsia="宋体"/>
          <w:sz w:val="24"/>
        </w:rPr>
        <w:t>计算中心的主要设备是台式计算机，如表3所示。</w:t>
      </w:r>
    </w:p>
    <w:p>
      <w:pPr>
        <w:spacing w:line="360" w:lineRule="auto"/>
        <w:ind w:firstLine="420" w:firstLineChars="200"/>
        <w:jc w:val="center"/>
        <w:rPr>
          <w:rFonts w:ascii="宋体" w:hAnsi="宋体" w:eastAsia="宋体"/>
          <w:szCs w:val="21"/>
        </w:rPr>
      </w:pPr>
      <w:r>
        <w:rPr>
          <w:rFonts w:hint="eastAsia" w:ascii="宋体" w:hAnsi="宋体" w:eastAsia="宋体"/>
          <w:szCs w:val="21"/>
        </w:rPr>
        <w:t>表3计算机中心电脑设备统计表</w:t>
      </w:r>
    </w:p>
    <w:tbl>
      <w:tblPr>
        <w:tblStyle w:val="5"/>
        <w:tblW w:w="6940" w:type="dxa"/>
        <w:jc w:val="center"/>
        <w:tblLayout w:type="autofit"/>
        <w:tblCellMar>
          <w:top w:w="0" w:type="dxa"/>
          <w:left w:w="108" w:type="dxa"/>
          <w:bottom w:w="0" w:type="dxa"/>
          <w:right w:w="108" w:type="dxa"/>
        </w:tblCellMar>
      </w:tblPr>
      <w:tblGrid>
        <w:gridCol w:w="1240"/>
        <w:gridCol w:w="3200"/>
        <w:gridCol w:w="1200"/>
        <w:gridCol w:w="1300"/>
      </w:tblGrid>
      <w:tr>
        <w:tblPrEx>
          <w:tblCellMar>
            <w:top w:w="0" w:type="dxa"/>
            <w:left w:w="108" w:type="dxa"/>
            <w:bottom w:w="0" w:type="dxa"/>
            <w:right w:w="108" w:type="dxa"/>
          </w:tblCellMar>
        </w:tblPrEx>
        <w:trPr>
          <w:trHeight w:val="360" w:hRule="atLeast"/>
          <w:jc w:val="center"/>
        </w:trPr>
        <w:tc>
          <w:tcPr>
            <w:tcW w:w="12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序号</w:t>
            </w:r>
          </w:p>
        </w:tc>
        <w:tc>
          <w:tcPr>
            <w:tcW w:w="320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型号</w:t>
            </w:r>
          </w:p>
        </w:tc>
        <w:tc>
          <w:tcPr>
            <w:tcW w:w="120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数量</w:t>
            </w:r>
          </w:p>
        </w:tc>
        <w:tc>
          <w:tcPr>
            <w:tcW w:w="130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购买日期</w:t>
            </w:r>
          </w:p>
        </w:tc>
      </w:tr>
      <w:tr>
        <w:tblPrEx>
          <w:tblCellMar>
            <w:top w:w="0" w:type="dxa"/>
            <w:left w:w="108" w:type="dxa"/>
            <w:bottom w:w="0" w:type="dxa"/>
            <w:right w:w="108" w:type="dxa"/>
          </w:tblCellMar>
        </w:tblPrEx>
        <w:trPr>
          <w:trHeight w:val="360" w:hRule="atLeast"/>
          <w:jc w:val="center"/>
        </w:trPr>
        <w:tc>
          <w:tcPr>
            <w:tcW w:w="12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32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联想</w:t>
            </w:r>
          </w:p>
        </w:tc>
        <w:tc>
          <w:tcPr>
            <w:tcW w:w="12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100</w:t>
            </w:r>
          </w:p>
        </w:tc>
        <w:tc>
          <w:tcPr>
            <w:tcW w:w="13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2019.10</w:t>
            </w:r>
          </w:p>
        </w:tc>
      </w:tr>
      <w:tr>
        <w:tblPrEx>
          <w:tblCellMar>
            <w:top w:w="0" w:type="dxa"/>
            <w:left w:w="108" w:type="dxa"/>
            <w:bottom w:w="0" w:type="dxa"/>
            <w:right w:w="108" w:type="dxa"/>
          </w:tblCellMar>
        </w:tblPrEx>
        <w:trPr>
          <w:trHeight w:val="360" w:hRule="atLeast"/>
          <w:jc w:val="center"/>
        </w:trPr>
        <w:tc>
          <w:tcPr>
            <w:tcW w:w="12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32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联想</w:t>
            </w:r>
          </w:p>
        </w:tc>
        <w:tc>
          <w:tcPr>
            <w:tcW w:w="12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260</w:t>
            </w:r>
          </w:p>
        </w:tc>
        <w:tc>
          <w:tcPr>
            <w:tcW w:w="130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2020.12</w:t>
            </w:r>
          </w:p>
        </w:tc>
      </w:tr>
    </w:tbl>
    <w:p>
      <w:pPr>
        <w:spacing w:before="312" w:beforeLines="100" w:line="360" w:lineRule="auto"/>
        <w:ind w:firstLine="562" w:firstLineChars="200"/>
        <w:rPr>
          <w:rFonts w:ascii="宋体" w:hAnsi="宋体" w:eastAsia="宋体"/>
          <w:b/>
          <w:bCs/>
          <w:sz w:val="28"/>
          <w:szCs w:val="28"/>
        </w:rPr>
      </w:pPr>
      <w:r>
        <w:rPr>
          <w:rFonts w:hint="eastAsia" w:ascii="宋体" w:hAnsi="宋体" w:eastAsia="宋体"/>
          <w:b/>
          <w:bCs/>
          <w:sz w:val="28"/>
          <w:szCs w:val="28"/>
        </w:rPr>
        <w:t>三、存在的问题和困难</w:t>
      </w:r>
    </w:p>
    <w:p>
      <w:pPr>
        <w:pStyle w:val="2"/>
        <w:widowControl/>
        <w:spacing w:after="0" w:line="360" w:lineRule="auto"/>
        <w:ind w:left="0" w:leftChars="0" w:firstLine="480" w:firstLineChars="200"/>
        <w:rPr>
          <w:rFonts w:ascii="宋体" w:hAnsi="宋体"/>
          <w:bCs/>
          <w:color w:val="000000"/>
          <w:sz w:val="24"/>
        </w:rPr>
      </w:pPr>
      <w:r>
        <w:rPr>
          <w:rFonts w:ascii="宋体" w:hAnsi="宋体"/>
          <w:bCs/>
          <w:color w:val="000000"/>
          <w:sz w:val="24"/>
        </w:rPr>
        <w:t>(1</w:t>
      </w:r>
      <w:r>
        <w:rPr>
          <w:rFonts w:hint="eastAsia" w:ascii="宋体" w:hAnsi="宋体"/>
          <w:bCs/>
          <w:color w:val="000000"/>
          <w:sz w:val="24"/>
        </w:rPr>
        <w:t>)</w:t>
      </w:r>
      <w:r>
        <w:rPr>
          <w:rFonts w:ascii="宋体" w:hAnsi="宋体"/>
          <w:bCs/>
          <w:color w:val="000000"/>
          <w:sz w:val="24"/>
        </w:rPr>
        <w:t>随着教学改革的不断深入，一些新开课程没有专业的实验室，上述实验</w:t>
      </w:r>
      <w:r>
        <w:rPr>
          <w:rFonts w:hint="eastAsia" w:ascii="宋体" w:hAnsi="宋体"/>
          <w:bCs/>
          <w:color w:val="000000"/>
          <w:sz w:val="24"/>
        </w:rPr>
        <w:t>室布局</w:t>
      </w:r>
      <w:r>
        <w:rPr>
          <w:rFonts w:ascii="宋体" w:hAnsi="宋体"/>
          <w:bCs/>
          <w:color w:val="000000"/>
          <w:sz w:val="24"/>
        </w:rPr>
        <w:t>已经显现出设置不合理、专业教学方向覆盖不全等情况</w:t>
      </w:r>
      <w:r>
        <w:rPr>
          <w:rFonts w:hint="eastAsia" w:ascii="宋体" w:hAnsi="宋体"/>
          <w:bCs/>
          <w:color w:val="000000"/>
          <w:sz w:val="24"/>
        </w:rPr>
        <w:t>。</w:t>
      </w:r>
      <w:r>
        <w:rPr>
          <w:rFonts w:ascii="宋体" w:hAnsi="宋体"/>
          <w:bCs/>
          <w:color w:val="000000"/>
          <w:sz w:val="24"/>
        </w:rPr>
        <w:t>因此需要整合上述部分实验室以及新建部分实验室。</w:t>
      </w:r>
      <w:r>
        <w:rPr>
          <w:rFonts w:hint="eastAsia" w:ascii="宋体" w:hAnsi="宋体"/>
          <w:bCs/>
          <w:color w:val="000000"/>
          <w:sz w:val="24"/>
        </w:rPr>
        <w:t>例如</w:t>
      </w:r>
      <w:r>
        <w:rPr>
          <w:rFonts w:hint="eastAsia" w:ascii="宋体" w:hAnsi="宋体"/>
          <w:bCs/>
          <w:sz w:val="24"/>
        </w:rPr>
        <w:t>信息安全一直没有专用实验室，目前只能依托PC上的软件模拟来解决，不能完全满足课程要求。</w:t>
      </w:r>
    </w:p>
    <w:p>
      <w:pPr>
        <w:pStyle w:val="2"/>
        <w:widowControl/>
        <w:spacing w:after="0" w:line="360" w:lineRule="auto"/>
        <w:ind w:left="0" w:leftChars="0" w:firstLine="480" w:firstLineChars="200"/>
        <w:rPr>
          <w:rFonts w:ascii="宋体" w:hAnsi="宋体"/>
          <w:bCs/>
          <w:color w:val="000000"/>
          <w:sz w:val="24"/>
        </w:rPr>
      </w:pPr>
      <w:r>
        <w:rPr>
          <w:rFonts w:ascii="宋体" w:hAnsi="宋体"/>
          <w:bCs/>
          <w:color w:val="000000"/>
          <w:sz w:val="24"/>
        </w:rPr>
        <w:t>(2）设备老化，仪器陈旧</w:t>
      </w:r>
      <w:r>
        <w:rPr>
          <w:rFonts w:hint="eastAsia" w:ascii="宋体" w:hAnsi="宋体"/>
          <w:bCs/>
          <w:color w:val="000000"/>
          <w:sz w:val="24"/>
        </w:rPr>
        <w:t>。</w:t>
      </w:r>
      <w:r>
        <w:rPr>
          <w:rFonts w:ascii="宋体" w:hAnsi="宋体"/>
          <w:bCs/>
          <w:color w:val="000000"/>
          <w:sz w:val="24"/>
        </w:rPr>
        <w:t>现有实验环境平台在很大程度上限制了针对当前主流技术进行实验课程设计的能力，不能满足学生获得当今技术前沿知识与技能的要求</w:t>
      </w:r>
      <w:r>
        <w:rPr>
          <w:rFonts w:hint="eastAsia" w:ascii="宋体" w:hAnsi="宋体"/>
          <w:bCs/>
          <w:color w:val="000000"/>
          <w:sz w:val="24"/>
        </w:rPr>
        <w:t>。同时， 由于设备老化，导致有效的</w:t>
      </w:r>
      <w:r>
        <w:rPr>
          <w:rFonts w:ascii="宋体" w:hAnsi="宋体"/>
          <w:bCs/>
          <w:color w:val="000000"/>
          <w:sz w:val="24"/>
        </w:rPr>
        <w:t>仪器设备台套数严重不足，实验效率低下，实验人员超负荷工作，学生得不到应有的指导和练习，满意程度低</w:t>
      </w:r>
      <w:r>
        <w:rPr>
          <w:rFonts w:hint="eastAsia" w:ascii="宋体" w:hAnsi="宋体"/>
          <w:bCs/>
          <w:color w:val="000000"/>
          <w:sz w:val="24"/>
        </w:rPr>
        <w:t>。例如</w:t>
      </w:r>
      <w:r>
        <w:rPr>
          <w:rFonts w:hint="eastAsia" w:ascii="宋体" w:hAnsi="宋体"/>
          <w:sz w:val="24"/>
        </w:rPr>
        <w:t>组成原理实验箱、网络实验室的交换机路由器和计算机过于陈旧</w:t>
      </w:r>
      <w:r>
        <w:rPr>
          <w:rFonts w:hint="eastAsia" w:ascii="宋体" w:hAnsi="宋体"/>
          <w:bCs/>
          <w:color w:val="000000"/>
          <w:sz w:val="24"/>
        </w:rPr>
        <w:t>,已经影响到正常的教学安排。</w:t>
      </w:r>
    </w:p>
    <w:p>
      <w:pPr>
        <w:pStyle w:val="2"/>
        <w:widowControl/>
        <w:spacing w:after="0" w:line="360" w:lineRule="auto"/>
        <w:ind w:left="0" w:leftChars="0" w:firstLine="480" w:firstLineChars="200"/>
        <w:rPr>
          <w:rFonts w:ascii="宋体" w:hAnsi="宋体"/>
          <w:bCs/>
          <w:color w:val="000000"/>
          <w:sz w:val="24"/>
        </w:rPr>
      </w:pPr>
      <w:r>
        <w:rPr>
          <w:rFonts w:ascii="宋体" w:hAnsi="宋体"/>
          <w:bCs/>
          <w:color w:val="000000"/>
          <w:sz w:val="24"/>
        </w:rPr>
        <w:t>(</w:t>
      </w:r>
      <w:r>
        <w:rPr>
          <w:rFonts w:hint="eastAsia" w:ascii="宋体" w:hAnsi="宋体"/>
          <w:bCs/>
          <w:color w:val="000000"/>
          <w:sz w:val="24"/>
        </w:rPr>
        <w:t>3</w:t>
      </w:r>
      <w:r>
        <w:rPr>
          <w:rFonts w:ascii="宋体" w:hAnsi="宋体"/>
          <w:bCs/>
          <w:color w:val="000000"/>
          <w:sz w:val="24"/>
        </w:rPr>
        <w:t>）验证性实验过多，综合性和设计性实验比例过小，创新性和开发性实验少之又少，不能满足培养学生创造性思维和能力培养的要求，造成就业竞争力不足，影响毕业生就业率和就业层次的提升</w:t>
      </w:r>
      <w:r>
        <w:rPr>
          <w:rFonts w:hint="eastAsia" w:ascii="宋体" w:hAnsi="宋体"/>
          <w:bCs/>
          <w:color w:val="000000"/>
          <w:sz w:val="24"/>
        </w:rPr>
        <w:t>。例如网络工程专业开设的网络工程项目规划实训和软件项目开发综合实训课程绝大多数为综合、创新型实验，但缺少实验平台支持。</w:t>
      </w:r>
    </w:p>
    <w:p>
      <w:pPr>
        <w:pStyle w:val="2"/>
        <w:widowControl/>
        <w:spacing w:after="0" w:line="360" w:lineRule="auto"/>
        <w:ind w:left="0" w:leftChars="0" w:firstLine="480" w:firstLineChars="200"/>
        <w:rPr>
          <w:rFonts w:ascii="宋体" w:hAnsi="宋体"/>
          <w:bCs/>
          <w:color w:val="000000"/>
          <w:sz w:val="24"/>
        </w:rPr>
      </w:pPr>
      <w:r>
        <w:rPr>
          <w:rFonts w:ascii="宋体" w:hAnsi="宋体"/>
          <w:bCs/>
          <w:color w:val="000000"/>
          <w:sz w:val="24"/>
        </w:rPr>
        <w:t>(</w:t>
      </w:r>
      <w:r>
        <w:rPr>
          <w:rFonts w:hint="eastAsia" w:ascii="宋体" w:hAnsi="宋体"/>
          <w:bCs/>
          <w:color w:val="000000"/>
          <w:sz w:val="24"/>
        </w:rPr>
        <w:t>4</w:t>
      </w:r>
      <w:r>
        <w:rPr>
          <w:rFonts w:ascii="宋体" w:hAnsi="宋体"/>
          <w:bCs/>
          <w:color w:val="000000"/>
          <w:sz w:val="24"/>
        </w:rPr>
        <w:t>）</w:t>
      </w:r>
      <w:r>
        <w:rPr>
          <w:rFonts w:hint="eastAsia" w:ascii="宋体" w:hAnsi="宋体"/>
          <w:bCs/>
          <w:color w:val="000000"/>
          <w:sz w:val="24"/>
        </w:rPr>
        <w:t>实验软件平台极度缺乏，目前实验室主要还是依托于PC、硬件设备来开展实验，对于很多原理型、协议分析型实验支持不足，例如目前计算机网络原理、网络协议等主干课程的实验停留在使用Wireshark抓包软件进行简单查看和分析，缺乏生动性和直观性；操作系统系列课程目前没有相应的软件平台支持，无法达到实验预期效果。</w:t>
      </w:r>
    </w:p>
    <w:p>
      <w:pPr>
        <w:pStyle w:val="2"/>
        <w:widowControl/>
        <w:spacing w:after="0" w:line="360" w:lineRule="auto"/>
        <w:ind w:left="0" w:leftChars="0" w:firstLine="480" w:firstLineChars="200"/>
        <w:rPr>
          <w:rFonts w:ascii="宋体" w:hAnsi="宋体"/>
          <w:bCs/>
          <w:color w:val="000000"/>
          <w:sz w:val="24"/>
        </w:rPr>
      </w:pPr>
      <w:r>
        <w:rPr>
          <w:rFonts w:ascii="宋体" w:hAnsi="宋体"/>
          <w:bCs/>
          <w:color w:val="000000"/>
          <w:sz w:val="24"/>
        </w:rPr>
        <w:t>(</w:t>
      </w:r>
      <w:r>
        <w:rPr>
          <w:rFonts w:hint="eastAsia" w:ascii="宋体" w:hAnsi="宋体"/>
          <w:bCs/>
          <w:color w:val="000000"/>
          <w:sz w:val="24"/>
        </w:rPr>
        <w:t>5）</w:t>
      </w:r>
      <w:r>
        <w:rPr>
          <w:rFonts w:ascii="宋体" w:hAnsi="宋体"/>
          <w:bCs/>
          <w:color w:val="000000"/>
          <w:sz w:val="24"/>
        </w:rPr>
        <w:t>实验室开放和第二课堂建设缺乏必要的实验仪器、实验设备和消耗品支持；实验室缺乏良好的运行管理网络平台，制约了实验室开放。教学辅助设备不足，影响教学效果。</w:t>
      </w:r>
    </w:p>
    <w:p>
      <w:pPr>
        <w:pStyle w:val="2"/>
        <w:widowControl/>
        <w:spacing w:after="0" w:line="360" w:lineRule="auto"/>
        <w:ind w:left="0" w:leftChars="0" w:firstLine="480" w:firstLineChars="200"/>
        <w:rPr>
          <w:rFonts w:ascii="宋体" w:hAnsi="宋体"/>
          <w:bCs/>
          <w:color w:val="000000"/>
          <w:sz w:val="24"/>
        </w:rPr>
      </w:pPr>
      <w:r>
        <w:rPr>
          <w:rFonts w:ascii="宋体" w:hAnsi="宋体"/>
          <w:bCs/>
          <w:color w:val="000000"/>
          <w:sz w:val="24"/>
        </w:rPr>
        <w:t>(</w:t>
      </w:r>
      <w:r>
        <w:rPr>
          <w:rFonts w:hint="eastAsia" w:ascii="宋体" w:hAnsi="宋体"/>
          <w:bCs/>
          <w:color w:val="000000"/>
          <w:sz w:val="24"/>
        </w:rPr>
        <w:t>6</w:t>
      </w:r>
      <w:r>
        <w:rPr>
          <w:rFonts w:ascii="宋体" w:hAnsi="宋体"/>
          <w:bCs/>
          <w:color w:val="000000"/>
          <w:sz w:val="24"/>
        </w:rPr>
        <w:t>）实验教学内涵建设不足，实验效果实时分析机制不足，缺少有效实验课程的改革方案。实验室的师资力量亟需进行加强，需要补充</w:t>
      </w:r>
      <w:r>
        <w:rPr>
          <w:rFonts w:hint="eastAsia" w:ascii="宋体" w:hAnsi="宋体"/>
          <w:bCs/>
          <w:color w:val="000000"/>
          <w:sz w:val="24"/>
        </w:rPr>
        <w:t>专职</w:t>
      </w:r>
      <w:r>
        <w:rPr>
          <w:rFonts w:ascii="宋体" w:hAnsi="宋体"/>
          <w:bCs/>
          <w:color w:val="000000"/>
          <w:sz w:val="24"/>
        </w:rPr>
        <w:t>实验员。</w:t>
      </w:r>
    </w:p>
    <w:p>
      <w:pPr>
        <w:spacing w:line="360" w:lineRule="auto"/>
        <w:rPr>
          <w:rFonts w:ascii="宋体" w:hAnsi="宋体" w:eastAsia="宋体"/>
          <w:sz w:val="24"/>
        </w:rPr>
      </w:pPr>
      <w:r>
        <w:rPr>
          <w:rFonts w:hint="eastAsia" w:ascii="宋体" w:hAnsi="宋体" w:eastAsia="宋体"/>
          <w:b/>
          <w:bCs/>
          <w:sz w:val="28"/>
          <w:szCs w:val="28"/>
        </w:rPr>
        <w:t>四、建设目标</w:t>
      </w:r>
    </w:p>
    <w:p>
      <w:pPr>
        <w:spacing w:line="360" w:lineRule="auto"/>
        <w:ind w:firstLine="482" w:firstLineChars="200"/>
        <w:rPr>
          <w:rFonts w:ascii="宋体" w:hAnsi="宋体" w:eastAsia="宋体"/>
          <w:b/>
          <w:bCs/>
          <w:sz w:val="24"/>
        </w:rPr>
      </w:pPr>
      <w:r>
        <w:rPr>
          <w:rFonts w:hint="eastAsia" w:ascii="宋体" w:hAnsi="宋体" w:eastAsia="宋体"/>
          <w:b/>
          <w:bCs/>
          <w:sz w:val="24"/>
        </w:rPr>
        <w:t>1、实验中心建设</w:t>
      </w:r>
    </w:p>
    <w:p>
      <w:pPr>
        <w:spacing w:line="360" w:lineRule="auto"/>
        <w:ind w:firstLine="482" w:firstLineChars="200"/>
        <w:rPr>
          <w:rFonts w:ascii="宋体" w:hAnsi="宋体" w:eastAsia="宋体"/>
          <w:b/>
          <w:bCs/>
          <w:sz w:val="24"/>
        </w:rPr>
      </w:pPr>
      <w:r>
        <w:rPr>
          <w:rFonts w:hint="eastAsia" w:ascii="宋体" w:hAnsi="宋体" w:eastAsia="宋体"/>
          <w:b/>
          <w:bCs/>
          <w:sz w:val="24"/>
        </w:rPr>
        <w:t>（1）计算机软件类实验室</w:t>
      </w:r>
    </w:p>
    <w:p>
      <w:pPr>
        <w:spacing w:line="360" w:lineRule="auto"/>
        <w:ind w:firstLine="480" w:firstLineChars="200"/>
        <w:rPr>
          <w:rFonts w:ascii="宋体" w:hAnsi="宋体" w:eastAsia="宋体"/>
          <w:bCs/>
          <w:sz w:val="24"/>
        </w:rPr>
      </w:pPr>
      <w:r>
        <w:rPr>
          <w:rFonts w:hint="eastAsia" w:ascii="宋体" w:hAnsi="宋体" w:eastAsia="宋体"/>
          <w:bCs/>
          <w:sz w:val="24"/>
        </w:rPr>
        <w:t>计算机软件实验中心面向计算机相关专业的实验教学任务。建设方案是整合学院现有计算机软件相关的实验室，细分专业实验室功能，下设计算机基础软件实验室、计算机应用软件实验室、计算机系统软件实验室。</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计算机基础软件实验室</w:t>
      </w:r>
    </w:p>
    <w:p>
      <w:pPr>
        <w:spacing w:line="360" w:lineRule="auto"/>
        <w:ind w:firstLine="480" w:firstLineChars="200"/>
        <w:rPr>
          <w:rFonts w:ascii="宋体" w:hAnsi="宋体" w:eastAsia="宋体"/>
          <w:bCs/>
          <w:sz w:val="24"/>
        </w:rPr>
      </w:pPr>
      <w:r>
        <w:rPr>
          <w:rFonts w:hint="eastAsia" w:ascii="宋体" w:hAnsi="宋体" w:eastAsia="宋体"/>
          <w:bCs/>
          <w:sz w:val="24"/>
        </w:rPr>
        <w:t>实验室</w:t>
      </w:r>
      <w:r>
        <w:rPr>
          <w:rFonts w:ascii="宋体" w:hAnsi="宋体" w:eastAsia="宋体"/>
          <w:bCs/>
          <w:sz w:val="24"/>
        </w:rPr>
        <w:t>具有通用操作系统平台和高级程序语言环境，加强学生对系统软件的运用和程序设计能力的培养</w:t>
      </w:r>
      <w:r>
        <w:rPr>
          <w:rFonts w:hint="eastAsia" w:ascii="宋体" w:hAnsi="宋体" w:eastAsia="宋体"/>
          <w:bCs/>
          <w:sz w:val="24"/>
        </w:rPr>
        <w:t>。</w:t>
      </w:r>
    </w:p>
    <w:p>
      <w:pPr>
        <w:spacing w:line="360" w:lineRule="auto"/>
        <w:ind w:firstLine="480" w:firstLineChars="200"/>
        <w:rPr>
          <w:rFonts w:ascii="宋体" w:hAnsi="宋体" w:eastAsia="宋体"/>
          <w:bCs/>
          <w:sz w:val="24"/>
        </w:rPr>
      </w:pPr>
      <w:r>
        <w:rPr>
          <w:rFonts w:ascii="宋体" w:hAnsi="宋体" w:eastAsia="宋体"/>
          <w:bCs/>
          <w:sz w:val="24"/>
        </w:rPr>
        <w:t>主要承担</w:t>
      </w:r>
      <w:r>
        <w:rPr>
          <w:rFonts w:hint="eastAsia" w:ascii="宋体" w:hAnsi="宋体" w:eastAsia="宋体"/>
          <w:bCs/>
          <w:sz w:val="24"/>
        </w:rPr>
        <w:t>数据结构、程序设计基础、面向对象技术、面向对象程序设计、算法分析与设计、可视化编程等课程的专业实验和课程设计等。</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计算机应用软件实验室</w:t>
      </w:r>
    </w:p>
    <w:p>
      <w:pPr>
        <w:spacing w:line="360" w:lineRule="auto"/>
        <w:ind w:firstLine="480" w:firstLineChars="200"/>
        <w:rPr>
          <w:rFonts w:ascii="宋体" w:hAnsi="宋体" w:eastAsia="宋体"/>
          <w:bCs/>
          <w:sz w:val="24"/>
        </w:rPr>
      </w:pPr>
      <w:r>
        <w:rPr>
          <w:rFonts w:hint="eastAsia" w:ascii="宋体" w:hAnsi="宋体" w:eastAsia="宋体"/>
          <w:bCs/>
          <w:sz w:val="24"/>
        </w:rPr>
        <w:t>实验室主要面向计算机科学与技术、网络工程、数据科学与大数据等专业的学生，进行实际应用软件的高级编程开发实验。</w:t>
      </w:r>
    </w:p>
    <w:p>
      <w:pPr>
        <w:spacing w:line="360" w:lineRule="auto"/>
        <w:ind w:firstLine="480" w:firstLineChars="200"/>
        <w:rPr>
          <w:rFonts w:ascii="宋体" w:hAnsi="宋体" w:eastAsia="宋体"/>
          <w:bCs/>
          <w:sz w:val="24"/>
        </w:rPr>
      </w:pPr>
      <w:r>
        <w:rPr>
          <w:rFonts w:hint="eastAsia" w:ascii="宋体" w:hAnsi="宋体" w:eastAsia="宋体"/>
          <w:bCs/>
          <w:sz w:val="24"/>
        </w:rPr>
        <w:t>实验室承担程序设计、多媒体技术及应用、网络应用开发课程的课程实验和课程设计。</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计算机系统软件实验室</w:t>
      </w:r>
    </w:p>
    <w:p>
      <w:pPr>
        <w:spacing w:line="360" w:lineRule="auto"/>
        <w:ind w:firstLine="480" w:firstLineChars="200"/>
        <w:rPr>
          <w:rFonts w:ascii="宋体" w:hAnsi="宋体" w:eastAsia="宋体"/>
          <w:bCs/>
          <w:sz w:val="24"/>
        </w:rPr>
      </w:pPr>
      <w:r>
        <w:rPr>
          <w:rFonts w:hint="eastAsia" w:ascii="宋体" w:hAnsi="宋体" w:eastAsia="宋体"/>
          <w:bCs/>
          <w:sz w:val="24"/>
        </w:rPr>
        <w:t>该实验室</w:t>
      </w:r>
      <w:r>
        <w:rPr>
          <w:rFonts w:ascii="宋体" w:hAnsi="宋体" w:eastAsia="宋体"/>
          <w:bCs/>
          <w:sz w:val="24"/>
        </w:rPr>
        <w:t>定位是建立</w:t>
      </w:r>
      <w:r>
        <w:rPr>
          <w:rFonts w:hint="eastAsia" w:ascii="宋体" w:hAnsi="宋体" w:eastAsia="宋体"/>
          <w:bCs/>
          <w:sz w:val="24"/>
        </w:rPr>
        <w:t>完备</w:t>
      </w:r>
      <w:r>
        <w:rPr>
          <w:rFonts w:ascii="宋体" w:hAnsi="宋体" w:eastAsia="宋体"/>
          <w:bCs/>
          <w:sz w:val="24"/>
        </w:rPr>
        <w:t>的</w:t>
      </w:r>
      <w:r>
        <w:rPr>
          <w:rFonts w:hint="eastAsia" w:ascii="宋体" w:hAnsi="宋体" w:eastAsia="宋体"/>
          <w:bCs/>
          <w:sz w:val="24"/>
        </w:rPr>
        <w:t>系统</w:t>
      </w:r>
      <w:r>
        <w:rPr>
          <w:rFonts w:ascii="宋体" w:hAnsi="宋体" w:eastAsia="宋体"/>
          <w:bCs/>
          <w:sz w:val="24"/>
        </w:rPr>
        <w:t>软件实验环境，承担高层次的计算机</w:t>
      </w:r>
      <w:r>
        <w:rPr>
          <w:rFonts w:hint="eastAsia" w:ascii="宋体" w:hAnsi="宋体" w:eastAsia="宋体"/>
          <w:bCs/>
          <w:sz w:val="24"/>
        </w:rPr>
        <w:t>系统</w:t>
      </w:r>
      <w:r>
        <w:rPr>
          <w:rFonts w:ascii="宋体" w:hAnsi="宋体" w:eastAsia="宋体"/>
          <w:bCs/>
          <w:sz w:val="24"/>
        </w:rPr>
        <w:t>软件课程的教学实验，为系统软件和软件工程类课程建立专用环境。</w:t>
      </w:r>
    </w:p>
    <w:p>
      <w:pPr>
        <w:spacing w:line="360" w:lineRule="auto"/>
        <w:ind w:firstLine="480" w:firstLineChars="200"/>
        <w:rPr>
          <w:rFonts w:ascii="宋体" w:hAnsi="宋体" w:eastAsia="宋体"/>
          <w:bCs/>
          <w:sz w:val="24"/>
        </w:rPr>
      </w:pPr>
      <w:r>
        <w:rPr>
          <w:rFonts w:ascii="宋体" w:hAnsi="宋体" w:eastAsia="宋体"/>
          <w:bCs/>
          <w:sz w:val="24"/>
        </w:rPr>
        <w:t>该实验室主要承担计算机系软件课程的教学实验任务，</w:t>
      </w:r>
      <w:r>
        <w:rPr>
          <w:rFonts w:hint="eastAsia" w:ascii="宋体" w:hAnsi="宋体" w:eastAsia="宋体"/>
          <w:bCs/>
          <w:sz w:val="24"/>
        </w:rPr>
        <w:t>承担操作系统、</w:t>
      </w:r>
      <w:r>
        <w:rPr>
          <w:rFonts w:ascii="宋体" w:hAnsi="宋体" w:eastAsia="宋体"/>
          <w:bCs/>
          <w:sz w:val="24"/>
        </w:rPr>
        <w:t>Linux</w:t>
      </w:r>
      <w:r>
        <w:rPr>
          <w:rFonts w:hint="eastAsia" w:ascii="宋体" w:hAnsi="宋体" w:eastAsia="宋体"/>
          <w:bCs/>
          <w:sz w:val="24"/>
        </w:rPr>
        <w:t>系统、分布式系统、数据库原理及应用的专业实验。</w:t>
      </w:r>
    </w:p>
    <w:p>
      <w:pPr>
        <w:spacing w:line="360" w:lineRule="auto"/>
        <w:ind w:firstLine="482" w:firstLineChars="200"/>
        <w:rPr>
          <w:rFonts w:ascii="宋体" w:hAnsi="宋体" w:eastAsia="宋体"/>
          <w:b/>
          <w:bCs/>
          <w:sz w:val="24"/>
        </w:rPr>
      </w:pPr>
      <w:r>
        <w:rPr>
          <w:rFonts w:hint="eastAsia" w:ascii="宋体" w:hAnsi="宋体" w:eastAsia="宋体"/>
          <w:b/>
          <w:bCs/>
          <w:sz w:val="24"/>
        </w:rPr>
        <w:t>（2）计算机硬件类实验室</w:t>
      </w:r>
    </w:p>
    <w:p>
      <w:pPr>
        <w:spacing w:line="360" w:lineRule="auto"/>
        <w:ind w:firstLine="480" w:firstLineChars="200"/>
        <w:rPr>
          <w:rFonts w:ascii="宋体" w:hAnsi="宋体" w:eastAsia="宋体"/>
          <w:bCs/>
          <w:sz w:val="24"/>
        </w:rPr>
      </w:pPr>
      <w:r>
        <w:rPr>
          <w:rFonts w:hint="eastAsia" w:ascii="宋体" w:hAnsi="宋体" w:eastAsia="宋体"/>
          <w:bCs/>
          <w:sz w:val="24"/>
        </w:rPr>
        <w:t>该中心</w:t>
      </w:r>
      <w:r>
        <w:rPr>
          <w:rFonts w:ascii="宋体" w:hAnsi="宋体" w:eastAsia="宋体"/>
          <w:bCs/>
          <w:sz w:val="24"/>
        </w:rPr>
        <w:t>主要负责信息学院计算机科学与技术、网络工程</w:t>
      </w:r>
      <w:r>
        <w:rPr>
          <w:rFonts w:hint="eastAsia" w:ascii="宋体" w:hAnsi="宋体" w:eastAsia="宋体"/>
          <w:bCs/>
          <w:sz w:val="24"/>
        </w:rPr>
        <w:t>、数据科学与大数据技术等</w:t>
      </w:r>
      <w:r>
        <w:rPr>
          <w:rFonts w:ascii="宋体" w:hAnsi="宋体" w:eastAsia="宋体"/>
          <w:bCs/>
          <w:sz w:val="24"/>
        </w:rPr>
        <w:t>专业</w:t>
      </w:r>
      <w:r>
        <w:rPr>
          <w:rFonts w:hint="eastAsia" w:ascii="宋体" w:hAnsi="宋体" w:eastAsia="宋体"/>
          <w:bCs/>
          <w:sz w:val="24"/>
        </w:rPr>
        <w:t>的专业课程的硬件</w:t>
      </w:r>
      <w:r>
        <w:rPr>
          <w:rFonts w:ascii="宋体" w:hAnsi="宋体" w:eastAsia="宋体"/>
          <w:bCs/>
          <w:sz w:val="24"/>
        </w:rPr>
        <w:t>实验</w:t>
      </w:r>
      <w:r>
        <w:rPr>
          <w:rFonts w:hint="eastAsia" w:ascii="宋体" w:hAnsi="宋体" w:eastAsia="宋体"/>
          <w:bCs/>
          <w:sz w:val="24"/>
        </w:rPr>
        <w:t>、课程设计和毕业设计任务。</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数字逻辑实验室</w:t>
      </w:r>
    </w:p>
    <w:p>
      <w:pPr>
        <w:spacing w:line="360" w:lineRule="auto"/>
        <w:ind w:firstLine="480" w:firstLineChars="200"/>
        <w:rPr>
          <w:rFonts w:ascii="宋体" w:hAnsi="宋体" w:eastAsia="宋体"/>
          <w:bCs/>
          <w:sz w:val="24"/>
        </w:rPr>
      </w:pPr>
      <w:r>
        <w:rPr>
          <w:rFonts w:ascii="宋体" w:hAnsi="宋体" w:eastAsia="宋体"/>
          <w:bCs/>
          <w:sz w:val="24"/>
        </w:rPr>
        <w:tab/>
      </w:r>
      <w:r>
        <w:rPr>
          <w:rFonts w:hint="eastAsia" w:ascii="宋体" w:hAnsi="宋体" w:eastAsia="宋体"/>
          <w:bCs/>
          <w:sz w:val="24"/>
        </w:rPr>
        <w:t>该实验室利用最新的数字电路实现方法，对计算机系统涉及到的数字逻辑进行设计和验证。</w:t>
      </w:r>
    </w:p>
    <w:p>
      <w:pPr>
        <w:spacing w:line="360" w:lineRule="auto"/>
        <w:ind w:firstLine="480" w:firstLineChars="200"/>
        <w:rPr>
          <w:rFonts w:ascii="宋体" w:hAnsi="宋体" w:eastAsia="宋体"/>
          <w:bCs/>
          <w:sz w:val="24"/>
        </w:rPr>
      </w:pPr>
      <w:r>
        <w:rPr>
          <w:rFonts w:hint="eastAsia" w:ascii="宋体" w:hAnsi="宋体" w:eastAsia="宋体"/>
          <w:bCs/>
          <w:sz w:val="24"/>
        </w:rPr>
        <w:t>该实验室主要承担数字电路与数字逻辑课程的实验。</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计算机系统结构实验室</w:t>
      </w:r>
    </w:p>
    <w:p>
      <w:pPr>
        <w:spacing w:line="360" w:lineRule="auto"/>
        <w:ind w:firstLine="480" w:firstLineChars="200"/>
        <w:rPr>
          <w:rFonts w:ascii="宋体" w:hAnsi="宋体" w:eastAsia="宋体"/>
          <w:bCs/>
          <w:sz w:val="24"/>
        </w:rPr>
      </w:pPr>
      <w:r>
        <w:rPr>
          <w:rFonts w:ascii="宋体" w:hAnsi="宋体" w:eastAsia="宋体"/>
          <w:bCs/>
          <w:sz w:val="24"/>
        </w:rPr>
        <w:tab/>
      </w:r>
      <w:r>
        <w:rPr>
          <w:rFonts w:hint="eastAsia" w:ascii="宋体" w:hAnsi="宋体" w:eastAsia="宋体"/>
          <w:bCs/>
          <w:sz w:val="24"/>
        </w:rPr>
        <w:t>该实验室以计算机组成原理实验室为基础进行构建，增加了计算机体系结构相关实验项目。</w:t>
      </w:r>
    </w:p>
    <w:p>
      <w:pPr>
        <w:spacing w:line="360" w:lineRule="auto"/>
        <w:ind w:firstLine="480" w:firstLineChars="200"/>
        <w:rPr>
          <w:rFonts w:ascii="宋体" w:hAnsi="宋体" w:eastAsia="宋体"/>
          <w:bCs/>
          <w:sz w:val="24"/>
        </w:rPr>
      </w:pPr>
      <w:r>
        <w:rPr>
          <w:rFonts w:hint="eastAsia" w:ascii="宋体" w:hAnsi="宋体" w:eastAsia="宋体"/>
          <w:bCs/>
          <w:sz w:val="24"/>
        </w:rPr>
        <w:t>主要承担计算机组成原理、计算机体系结构主干课程的专业实验和课程设计。</w:t>
      </w:r>
    </w:p>
    <w:p>
      <w:pPr>
        <w:spacing w:line="360" w:lineRule="auto"/>
        <w:ind w:firstLine="482" w:firstLineChars="200"/>
        <w:rPr>
          <w:rFonts w:ascii="宋体" w:hAnsi="宋体" w:eastAsia="宋体"/>
          <w:b/>
          <w:bCs/>
          <w:sz w:val="24"/>
        </w:rPr>
      </w:pPr>
      <w:r>
        <w:rPr>
          <w:rFonts w:hint="eastAsia" w:ascii="宋体" w:hAnsi="宋体" w:eastAsia="宋体"/>
          <w:b/>
          <w:bCs/>
          <w:sz w:val="24"/>
        </w:rPr>
        <w:t>（3）计算机网络类实验室</w:t>
      </w:r>
    </w:p>
    <w:p>
      <w:pPr>
        <w:spacing w:line="360" w:lineRule="auto"/>
        <w:ind w:firstLine="480" w:firstLineChars="200"/>
        <w:rPr>
          <w:rFonts w:ascii="宋体" w:hAnsi="宋体" w:eastAsia="宋体"/>
          <w:bCs/>
          <w:sz w:val="24"/>
        </w:rPr>
      </w:pPr>
      <w:r>
        <w:rPr>
          <w:rFonts w:hint="eastAsia" w:ascii="宋体" w:hAnsi="宋体" w:eastAsia="宋体"/>
          <w:bCs/>
          <w:sz w:val="24"/>
        </w:rPr>
        <w:t>该实验中心是在原有计算机网络实验室的基础上进行升级建设而成的，实验室具有较为先进的网络实验平台，强调网络系统集成能力和网络软件开发能力的培养，主要承担计算机网络、路由与交换、网络协议等课程实验和网络集成工程训练。</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网络工程实验室</w:t>
      </w:r>
    </w:p>
    <w:p>
      <w:pPr>
        <w:spacing w:line="360" w:lineRule="auto"/>
        <w:ind w:firstLine="480" w:firstLineChars="200"/>
        <w:rPr>
          <w:rFonts w:ascii="宋体" w:hAnsi="宋体" w:eastAsia="宋体"/>
          <w:bCs/>
          <w:sz w:val="24"/>
        </w:rPr>
      </w:pPr>
      <w:r>
        <w:rPr>
          <w:rFonts w:hint="eastAsia" w:ascii="宋体" w:hAnsi="宋体" w:eastAsia="宋体"/>
          <w:bCs/>
          <w:sz w:val="24"/>
        </w:rPr>
        <w:t>主要致力于网络工程与计算机科学与技术专业相关课程的教学实验和突出对学生的应用技能训练。它体现工程化环境，可组建大型网络，该实验室除能进行一般的网络布线、交换、路由实验外，还能进行广域网、WLAN、网络管理等实验。使学生具有微机网络参数配置、故障分析、安全管理的技能，做到理论与实践相结合。</w:t>
      </w:r>
    </w:p>
    <w:p>
      <w:pPr>
        <w:spacing w:line="360" w:lineRule="auto"/>
        <w:ind w:firstLine="480" w:firstLineChars="200"/>
        <w:rPr>
          <w:rFonts w:ascii="宋体" w:hAnsi="宋体" w:eastAsia="宋体"/>
          <w:bCs/>
          <w:sz w:val="24"/>
        </w:rPr>
      </w:pPr>
      <w:r>
        <w:rPr>
          <w:rFonts w:hint="eastAsia" w:ascii="宋体" w:hAnsi="宋体" w:eastAsia="宋体"/>
          <w:bCs/>
          <w:sz w:val="24"/>
        </w:rPr>
        <w:t>实验室承担下列课程的教学实验：网络互联与路由（CISCO平台）、无线网络原理与技术、网络管理、网络互联与路由（华为平台）、网络系统集成与综合布线、多层交换技术与应用、网络工程项目规划实训等。</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网络软件实验室</w:t>
      </w:r>
    </w:p>
    <w:p>
      <w:pPr>
        <w:spacing w:line="360" w:lineRule="auto"/>
        <w:ind w:firstLine="480" w:firstLineChars="200"/>
        <w:rPr>
          <w:rFonts w:ascii="宋体" w:hAnsi="宋体" w:eastAsia="宋体"/>
          <w:bCs/>
          <w:sz w:val="24"/>
        </w:rPr>
      </w:pPr>
      <w:r>
        <w:rPr>
          <w:rFonts w:hint="eastAsia" w:ascii="宋体" w:hAnsi="宋体" w:eastAsia="宋体"/>
          <w:bCs/>
          <w:sz w:val="24"/>
        </w:rPr>
        <w:t>主要致力于网络工程与计算机科学与技术专业相关课程的教学实验和突出对学生的应用技能训练。它体现网络环境下的网络软件开发，使学生具备互联网应用软件设计、开发、实施能力。</w:t>
      </w:r>
    </w:p>
    <w:p>
      <w:pPr>
        <w:spacing w:line="360" w:lineRule="auto"/>
        <w:ind w:firstLine="480" w:firstLineChars="200"/>
        <w:rPr>
          <w:rFonts w:ascii="宋体" w:hAnsi="宋体" w:eastAsia="宋体"/>
          <w:bCs/>
          <w:sz w:val="24"/>
        </w:rPr>
      </w:pPr>
      <w:r>
        <w:rPr>
          <w:rFonts w:hint="eastAsia" w:ascii="宋体" w:hAnsi="宋体" w:eastAsia="宋体"/>
          <w:bCs/>
          <w:sz w:val="24"/>
        </w:rPr>
        <w:t>实验室承担下列课程的专业实验：Web系统设计、Java程序设计、JSP应用程序设计、计算机网络、网络协议、JavaEE应用开发基础、网络软件开发与设计、软件项目开发综合实训等</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信息安全实验室</w:t>
      </w:r>
    </w:p>
    <w:p>
      <w:pPr>
        <w:spacing w:line="360" w:lineRule="auto"/>
        <w:ind w:firstLine="480" w:firstLineChars="200"/>
        <w:rPr>
          <w:rFonts w:ascii="宋体" w:hAnsi="宋体" w:eastAsia="宋体"/>
          <w:bCs/>
          <w:sz w:val="24"/>
        </w:rPr>
      </w:pPr>
      <w:r>
        <w:rPr>
          <w:rFonts w:hint="eastAsia" w:ascii="宋体" w:hAnsi="宋体" w:eastAsia="宋体"/>
          <w:bCs/>
          <w:sz w:val="24"/>
        </w:rPr>
        <w:t>实验室为学生提供了一个系统、全面、完善的信息安全实验与实践的真实环境，真正做到理论联系实际，有助于学生形成系统的信息安全知识体系，加深对信息安全知识及其应用的理解，提高学生的实际动手和操作能力。</w:t>
      </w:r>
    </w:p>
    <w:p>
      <w:pPr>
        <w:spacing w:line="360" w:lineRule="auto"/>
        <w:ind w:firstLine="480" w:firstLineChars="200"/>
        <w:rPr>
          <w:rFonts w:ascii="宋体" w:hAnsi="宋体" w:eastAsia="宋体"/>
          <w:bCs/>
          <w:sz w:val="24"/>
        </w:rPr>
      </w:pPr>
      <w:r>
        <w:rPr>
          <w:rFonts w:hint="eastAsia" w:ascii="宋体" w:hAnsi="宋体" w:eastAsia="宋体"/>
          <w:bCs/>
          <w:sz w:val="24"/>
        </w:rPr>
        <w:t>实验室承担网络工程专业的应用密码学、PKI体系及应用、网络安全协议、入侵检测与防火墙技术、、网络安全技术课程设计等教学实验及课程实践任务。</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无线网络技术实验室</w:t>
      </w:r>
    </w:p>
    <w:p>
      <w:pPr>
        <w:spacing w:line="360" w:lineRule="auto"/>
        <w:ind w:firstLine="480" w:firstLineChars="200"/>
        <w:rPr>
          <w:rFonts w:ascii="宋体" w:hAnsi="宋体" w:eastAsia="宋体"/>
          <w:bCs/>
          <w:sz w:val="24"/>
        </w:rPr>
      </w:pPr>
      <w:r>
        <w:rPr>
          <w:rFonts w:hint="eastAsia" w:ascii="宋体" w:hAnsi="宋体" w:eastAsia="宋体"/>
          <w:bCs/>
          <w:sz w:val="24"/>
        </w:rPr>
        <w:t>无线技术是当前信息技术发展中的热点技术，构建无线网络技术实验室可以是学生对无线网络知识体系，工作过程以及无线部署技术有更加深入和全面的了解，提高学生无线网络设计、组建和管理的能力。</w:t>
      </w:r>
    </w:p>
    <w:p>
      <w:pPr>
        <w:spacing w:line="360" w:lineRule="auto"/>
        <w:ind w:firstLine="480" w:firstLineChars="200"/>
        <w:rPr>
          <w:rFonts w:ascii="宋体" w:hAnsi="宋体" w:eastAsia="宋体"/>
          <w:bCs/>
          <w:sz w:val="24"/>
        </w:rPr>
      </w:pPr>
      <w:r>
        <w:rPr>
          <w:rFonts w:hint="eastAsia" w:ascii="宋体" w:hAnsi="宋体" w:eastAsia="宋体"/>
          <w:bCs/>
          <w:sz w:val="24"/>
        </w:rPr>
        <w:t>实验室可以承担高级计算机网络课程的无线网络原理与技术、无线网络协议、网络安全协议等课程的相关教学实验。</w:t>
      </w:r>
    </w:p>
    <w:p>
      <w:pPr>
        <w:pStyle w:val="10"/>
        <w:numPr>
          <w:ilvl w:val="0"/>
          <w:numId w:val="1"/>
        </w:numPr>
        <w:spacing w:line="360" w:lineRule="auto"/>
        <w:ind w:firstLineChars="0"/>
        <w:rPr>
          <w:rFonts w:ascii="宋体" w:hAnsi="宋体" w:eastAsia="宋体"/>
          <w:bCs/>
          <w:sz w:val="24"/>
        </w:rPr>
      </w:pPr>
      <w:bookmarkStart w:id="0" w:name="_Hlk131349962"/>
      <w:r>
        <w:rPr>
          <w:rFonts w:hint="eastAsia" w:ascii="宋体" w:hAnsi="宋体" w:eastAsia="宋体"/>
          <w:b/>
          <w:bCs/>
          <w:sz w:val="24"/>
        </w:rPr>
        <w:t>综合布线实验室</w:t>
      </w:r>
    </w:p>
    <w:bookmarkEnd w:id="0"/>
    <w:p>
      <w:pPr>
        <w:spacing w:line="360" w:lineRule="auto"/>
        <w:ind w:firstLine="480" w:firstLineChars="200"/>
        <w:rPr>
          <w:rFonts w:ascii="宋体" w:hAnsi="宋体" w:eastAsia="宋体"/>
          <w:bCs/>
          <w:sz w:val="24"/>
        </w:rPr>
      </w:pPr>
      <w:r>
        <w:rPr>
          <w:rFonts w:hint="eastAsia" w:ascii="宋体" w:hAnsi="宋体" w:eastAsia="宋体"/>
          <w:bCs/>
          <w:sz w:val="24"/>
        </w:rPr>
        <w:t>网络综合布线技术是网络工程专业学生应该掌握的最基础的工程技术之一，它可以为其他网络技术的部署提供支撑平台。</w:t>
      </w:r>
    </w:p>
    <w:p>
      <w:pPr>
        <w:spacing w:line="360" w:lineRule="auto"/>
        <w:ind w:firstLine="480" w:firstLineChars="200"/>
        <w:rPr>
          <w:rFonts w:ascii="宋体" w:hAnsi="宋体" w:eastAsia="宋体"/>
          <w:bCs/>
          <w:sz w:val="24"/>
        </w:rPr>
      </w:pPr>
      <w:r>
        <w:rPr>
          <w:rFonts w:hint="eastAsia" w:ascii="宋体" w:hAnsi="宋体" w:eastAsia="宋体"/>
          <w:bCs/>
          <w:sz w:val="24"/>
        </w:rPr>
        <w:t>实验室可以承担计算机系统平台、计算机网络原理、网络系统集成于综合布线的教学实验、网络工程项目规划实训等相关实验教学。</w:t>
      </w:r>
    </w:p>
    <w:p>
      <w:pPr>
        <w:spacing w:line="360" w:lineRule="auto"/>
        <w:ind w:firstLine="482" w:firstLineChars="200"/>
        <w:rPr>
          <w:rFonts w:ascii="宋体" w:hAnsi="宋体" w:eastAsia="宋体"/>
          <w:b/>
          <w:bCs/>
          <w:sz w:val="24"/>
        </w:rPr>
      </w:pPr>
      <w:r>
        <w:rPr>
          <w:rFonts w:hint="eastAsia" w:ascii="宋体" w:hAnsi="宋体" w:eastAsia="宋体"/>
          <w:b/>
          <w:bCs/>
          <w:sz w:val="24"/>
        </w:rPr>
        <w:t>（4）大数据技术类实验室</w:t>
      </w:r>
    </w:p>
    <w:p>
      <w:pPr>
        <w:pStyle w:val="10"/>
        <w:numPr>
          <w:ilvl w:val="0"/>
          <w:numId w:val="1"/>
        </w:numPr>
        <w:spacing w:line="360" w:lineRule="auto"/>
        <w:ind w:firstLineChars="0"/>
        <w:rPr>
          <w:rFonts w:ascii="宋体" w:hAnsi="宋体" w:eastAsia="宋体"/>
          <w:bCs/>
          <w:sz w:val="24"/>
        </w:rPr>
      </w:pPr>
      <w:r>
        <w:rPr>
          <w:rFonts w:hint="eastAsia" w:ascii="宋体" w:hAnsi="宋体" w:eastAsia="宋体"/>
          <w:b/>
          <w:bCs/>
          <w:sz w:val="24"/>
        </w:rPr>
        <w:t>大数据实验室</w:t>
      </w:r>
    </w:p>
    <w:p>
      <w:pPr>
        <w:spacing w:line="360" w:lineRule="auto"/>
        <w:ind w:firstLine="480" w:firstLineChars="200"/>
        <w:rPr>
          <w:rFonts w:ascii="宋体" w:hAnsi="宋体" w:eastAsia="宋体"/>
          <w:bCs/>
          <w:sz w:val="24"/>
        </w:rPr>
      </w:pPr>
      <w:r>
        <w:rPr>
          <w:rFonts w:hint="eastAsia" w:ascii="宋体" w:hAnsi="宋体" w:eastAsia="宋体"/>
          <w:bCs/>
          <w:sz w:val="24"/>
        </w:rPr>
        <w:t>数据科学与大数据专业尚处于一个起步阶段，尽管计算机科学与技术、电子信息工程专业的实验条件能够满足人工智能、数据科学与大数据专业前期的专业基础课程实验教学需求，但不足以支撑后续专业课程实验教学需求。通过人工智能与大数据实验室建设，可以建成满足以下课程的实验教学需求：《程序设计基础》、《数据结构》、《数据库原理与应用》、《计算机视觉》、《并行计算与分布式计算》、《</w:t>
      </w:r>
      <w:r>
        <w:rPr>
          <w:rFonts w:ascii="宋体" w:hAnsi="宋体" w:eastAsia="宋体"/>
          <w:bCs/>
          <w:sz w:val="24"/>
        </w:rPr>
        <w:t>Spark</w:t>
      </w:r>
      <w:r>
        <w:rPr>
          <w:rFonts w:hint="eastAsia" w:ascii="宋体" w:hAnsi="宋体" w:eastAsia="宋体"/>
          <w:bCs/>
          <w:sz w:val="24"/>
        </w:rPr>
        <w:t>大数据分析》、《</w:t>
      </w:r>
      <w:r>
        <w:rPr>
          <w:rFonts w:ascii="宋体" w:hAnsi="宋体" w:eastAsia="宋体"/>
          <w:bCs/>
          <w:sz w:val="24"/>
        </w:rPr>
        <w:t>python</w:t>
      </w:r>
      <w:r>
        <w:rPr>
          <w:rFonts w:hint="eastAsia" w:ascii="宋体" w:hAnsi="宋体" w:eastAsia="宋体"/>
          <w:bCs/>
          <w:sz w:val="24"/>
        </w:rPr>
        <w:t>机器学习》、《</w:t>
      </w:r>
      <w:r>
        <w:rPr>
          <w:rFonts w:ascii="宋体" w:hAnsi="宋体" w:eastAsia="宋体"/>
          <w:bCs/>
          <w:sz w:val="24"/>
        </w:rPr>
        <w:t>TensorFlow</w:t>
      </w:r>
      <w:r>
        <w:rPr>
          <w:rFonts w:hint="eastAsia" w:ascii="宋体" w:hAnsi="宋体" w:eastAsia="宋体"/>
          <w:bCs/>
          <w:sz w:val="24"/>
        </w:rPr>
        <w:t>基础》、《深度学习》、《hadoop大数据原理与应用》、《数据挖掘》、《分布式海量存储技术》以及《行业大数据开发》、《H</w:t>
      </w:r>
      <w:r>
        <w:rPr>
          <w:rFonts w:ascii="宋体" w:hAnsi="宋体" w:eastAsia="宋体"/>
          <w:bCs/>
          <w:sz w:val="24"/>
        </w:rPr>
        <w:t>adoop</w:t>
      </w:r>
      <w:r>
        <w:rPr>
          <w:rFonts w:hint="eastAsia" w:ascii="宋体" w:hAnsi="宋体" w:eastAsia="宋体"/>
          <w:bCs/>
          <w:sz w:val="24"/>
        </w:rPr>
        <w:t>平台搭建》，并可用以大数据技能模拟实战等。</w:t>
      </w:r>
    </w:p>
    <w:p>
      <w:pPr>
        <w:spacing w:line="360" w:lineRule="auto"/>
        <w:ind w:firstLine="482" w:firstLineChars="200"/>
        <w:rPr>
          <w:rFonts w:ascii="宋体" w:hAnsi="宋体" w:eastAsia="宋体"/>
          <w:b/>
          <w:bCs/>
          <w:sz w:val="24"/>
        </w:rPr>
      </w:pPr>
      <w:r>
        <w:rPr>
          <w:rFonts w:hint="eastAsia" w:ascii="宋体" w:hAnsi="宋体" w:eastAsia="宋体"/>
          <w:b/>
          <w:bCs/>
          <w:sz w:val="24"/>
        </w:rPr>
        <w:t>（5）人工智能类实验室</w:t>
      </w:r>
    </w:p>
    <w:p>
      <w:pPr>
        <w:spacing w:line="360" w:lineRule="auto"/>
        <w:ind w:firstLine="480" w:firstLineChars="200"/>
        <w:rPr>
          <w:rFonts w:ascii="宋体" w:hAnsi="宋体" w:eastAsia="宋体"/>
          <w:bCs/>
          <w:sz w:val="24"/>
        </w:rPr>
      </w:pPr>
    </w:p>
    <w:p>
      <w:pPr>
        <w:spacing w:line="360" w:lineRule="auto"/>
        <w:ind w:firstLine="480" w:firstLineChars="200"/>
        <w:rPr>
          <w:rFonts w:ascii="宋体" w:hAnsi="宋体" w:eastAsia="宋体"/>
          <w:bCs/>
          <w:sz w:val="24"/>
        </w:rPr>
      </w:pPr>
    </w:p>
    <w:p>
      <w:pPr>
        <w:spacing w:line="360" w:lineRule="auto"/>
        <w:ind w:firstLine="482" w:firstLineChars="200"/>
        <w:rPr>
          <w:rFonts w:ascii="宋体" w:hAnsi="宋体" w:eastAsia="宋体"/>
          <w:b/>
          <w:bCs/>
          <w:sz w:val="24"/>
        </w:rPr>
      </w:pPr>
      <w:r>
        <w:rPr>
          <w:rFonts w:ascii="宋体" w:hAnsi="宋体" w:eastAsia="宋体"/>
          <w:b/>
          <w:bCs/>
          <w:sz w:val="24"/>
        </w:rPr>
        <w:t>2</w:t>
      </w:r>
      <w:r>
        <w:rPr>
          <w:rFonts w:hint="eastAsia" w:ascii="宋体" w:hAnsi="宋体" w:eastAsia="宋体"/>
          <w:b/>
          <w:bCs/>
          <w:sz w:val="24"/>
        </w:rPr>
        <w:t>、实验教学师资队伍建设</w:t>
      </w:r>
    </w:p>
    <w:p>
      <w:pPr>
        <w:spacing w:line="360" w:lineRule="auto"/>
        <w:ind w:firstLine="480" w:firstLineChars="200"/>
        <w:rPr>
          <w:rFonts w:ascii="宋体" w:hAnsi="宋体" w:eastAsia="宋体"/>
          <w:bCs/>
          <w:sz w:val="24"/>
        </w:rPr>
      </w:pPr>
      <w:r>
        <w:rPr>
          <w:rFonts w:hint="eastAsia" w:ascii="宋体" w:hAnsi="宋体" w:eastAsia="宋体"/>
          <w:bCs/>
          <w:sz w:val="24"/>
        </w:rPr>
        <w:t>重视以青年教师为主体的实验教学队伍建设，积极推行培养有明显发展潜力的青年学术骨干，有计划派出专任教师到国内名校或科研机构进修半年。</w:t>
      </w:r>
    </w:p>
    <w:p>
      <w:pPr>
        <w:spacing w:line="360" w:lineRule="auto"/>
        <w:ind w:firstLine="480" w:firstLineChars="200"/>
        <w:rPr>
          <w:rFonts w:ascii="宋体" w:hAnsi="宋体" w:eastAsia="宋体"/>
          <w:bCs/>
          <w:sz w:val="24"/>
        </w:rPr>
      </w:pPr>
      <w:r>
        <w:rPr>
          <w:rFonts w:hint="eastAsia" w:ascii="宋体" w:hAnsi="宋体" w:eastAsia="宋体"/>
          <w:bCs/>
          <w:sz w:val="24"/>
        </w:rPr>
        <w:t>学院制定严格的专职实验技术人员聘岗条件，规定应聘实验室技术的人员必须是具有硕士以上学位，且第一学历必须是全日制本科，这样保证各实验室都有一支高素质的实验技术队伍。</w:t>
      </w:r>
    </w:p>
    <w:p>
      <w:pPr>
        <w:spacing w:line="360" w:lineRule="auto"/>
        <w:ind w:firstLine="480" w:firstLineChars="200"/>
        <w:rPr>
          <w:rFonts w:ascii="宋体" w:hAnsi="宋体" w:eastAsia="宋体"/>
          <w:bCs/>
          <w:sz w:val="24"/>
        </w:rPr>
      </w:pPr>
      <w:r>
        <w:rPr>
          <w:rFonts w:hint="eastAsia" w:ascii="宋体" w:hAnsi="宋体" w:eastAsia="宋体"/>
          <w:bCs/>
          <w:sz w:val="24"/>
        </w:rPr>
        <w:t>在3年内，通过转岗、培养等方式，补充</w:t>
      </w:r>
      <w:r>
        <w:rPr>
          <w:rFonts w:ascii="宋体" w:hAnsi="宋体" w:eastAsia="宋体"/>
          <w:bCs/>
          <w:sz w:val="24"/>
        </w:rPr>
        <w:t>1-2名高水平的实验技术与管理人员，引进2-3名高水平实验教学建设人员，改善师资队伍职称和学位结构，以进一步提高师资水平。</w:t>
      </w:r>
    </w:p>
    <w:p>
      <w:pPr>
        <w:spacing w:line="360" w:lineRule="auto"/>
        <w:ind w:firstLine="482" w:firstLineChars="200"/>
        <w:rPr>
          <w:rFonts w:ascii="宋体" w:hAnsi="宋体" w:eastAsia="宋体"/>
          <w:b/>
          <w:bCs/>
          <w:sz w:val="24"/>
        </w:rPr>
      </w:pPr>
      <w:r>
        <w:rPr>
          <w:rFonts w:ascii="宋体" w:hAnsi="宋体" w:eastAsia="宋体"/>
          <w:b/>
          <w:bCs/>
          <w:sz w:val="24"/>
        </w:rPr>
        <w:t>3</w:t>
      </w:r>
      <w:r>
        <w:rPr>
          <w:rFonts w:hint="eastAsia" w:ascii="宋体" w:hAnsi="宋体" w:eastAsia="宋体"/>
          <w:b/>
          <w:bCs/>
          <w:sz w:val="24"/>
        </w:rPr>
        <w:t>、实验教学体系建设</w:t>
      </w:r>
    </w:p>
    <w:p>
      <w:pPr>
        <w:spacing w:line="360" w:lineRule="auto"/>
        <w:ind w:firstLine="480" w:firstLineChars="200"/>
        <w:rPr>
          <w:rFonts w:ascii="宋体" w:hAnsi="宋体" w:eastAsia="宋体"/>
          <w:bCs/>
          <w:sz w:val="24"/>
        </w:rPr>
      </w:pPr>
      <w:r>
        <w:rPr>
          <w:rFonts w:hint="eastAsia" w:ascii="宋体" w:hAnsi="宋体" w:eastAsia="宋体"/>
          <w:bCs/>
          <w:sz w:val="24"/>
        </w:rPr>
        <w:t>在实验教学体系方面，主要进行以下方面的工作。</w:t>
      </w:r>
    </w:p>
    <w:p>
      <w:pPr>
        <w:spacing w:line="360" w:lineRule="auto"/>
        <w:ind w:firstLine="482" w:firstLineChars="200"/>
        <w:rPr>
          <w:rFonts w:ascii="宋体" w:hAnsi="宋体" w:eastAsia="宋体"/>
          <w:b/>
          <w:bCs/>
          <w:sz w:val="24"/>
        </w:rPr>
      </w:pPr>
      <w:r>
        <w:rPr>
          <w:rFonts w:hint="eastAsia" w:ascii="宋体" w:hAnsi="宋体" w:eastAsia="宋体"/>
          <w:b/>
          <w:bCs/>
          <w:sz w:val="24"/>
        </w:rPr>
        <w:t>（1）促进基础实验教学和专业实验教学的结合</w:t>
      </w:r>
    </w:p>
    <w:p>
      <w:pPr>
        <w:spacing w:line="360" w:lineRule="auto"/>
        <w:ind w:firstLine="480" w:firstLineChars="200"/>
        <w:rPr>
          <w:rFonts w:ascii="宋体" w:hAnsi="宋体" w:eastAsia="宋体"/>
          <w:bCs/>
          <w:sz w:val="24"/>
        </w:rPr>
      </w:pPr>
      <w:r>
        <w:rPr>
          <w:rFonts w:hint="eastAsia" w:ascii="宋体" w:hAnsi="宋体" w:eastAsia="宋体"/>
          <w:bCs/>
          <w:sz w:val="24"/>
        </w:rPr>
        <w:t>电子信息学院计算机相关专业有计算机科学与技术、网络工程、数据科学与大数据、人工智能，作为计算机专业基础课和基本实验，有多门基础课程如高级语言程序设计、计算机组成原理、数据结构等是各专业均需完成的教学课程。专业基础课程相对稳定，原理型、基础训练型课程较多，这些实验课程要求体现为基本功底扎实，实验项目安排较多；专业课程内容更新较快，应用性、综合性较强，这些实验课程要求具备更高的灵活性，注重培养学生的工程应用能力。在本项目的建设过程中，一方面要重点强化基础实验课程教学，为后续专业课学习打下坚实的基础，另一方面结合专业课程需求，有针对性的优化基础实验项目的设置，促进基础实验教学和专业实验教学的良好对接。</w:t>
      </w:r>
    </w:p>
    <w:p>
      <w:pPr>
        <w:spacing w:line="360" w:lineRule="auto"/>
        <w:ind w:firstLine="482" w:firstLineChars="200"/>
        <w:rPr>
          <w:rFonts w:ascii="宋体" w:hAnsi="宋体" w:eastAsia="宋体"/>
          <w:b/>
          <w:bCs/>
          <w:sz w:val="24"/>
        </w:rPr>
      </w:pPr>
      <w:r>
        <w:rPr>
          <w:rFonts w:hint="eastAsia" w:ascii="宋体" w:hAnsi="宋体" w:eastAsia="宋体"/>
          <w:b/>
          <w:bCs/>
          <w:sz w:val="24"/>
        </w:rPr>
        <w:t>（2）加强课程群建设,提高专业实验能力</w:t>
      </w:r>
    </w:p>
    <w:p>
      <w:pPr>
        <w:spacing w:line="360" w:lineRule="auto"/>
        <w:ind w:firstLine="480" w:firstLineChars="200"/>
        <w:rPr>
          <w:rFonts w:ascii="宋体" w:hAnsi="宋体" w:eastAsia="宋体"/>
          <w:bCs/>
          <w:sz w:val="24"/>
        </w:rPr>
      </w:pPr>
      <w:r>
        <w:rPr>
          <w:rFonts w:hint="eastAsia" w:ascii="宋体" w:hAnsi="宋体" w:eastAsia="宋体"/>
          <w:bCs/>
          <w:sz w:val="24"/>
        </w:rPr>
        <w:t>为了提高专业教学水平和层次，需要进一步加强课程群建设。由于课程群内课程相关程度高，前导后续课程联系紧密，教学可规划性强，这些课程自然成为了相对独立的课程群。课程群建设应该和实验室建设以及实验教学规划紧密联系在一起，相关课程有机融合，课程群中的科研课题也很容易转化成提高型和创新型实验教学内容加入到实验教学过程中，从而实现专业教学的多样性和前沿性。</w:t>
      </w:r>
    </w:p>
    <w:p>
      <w:pPr>
        <w:spacing w:line="360" w:lineRule="auto"/>
        <w:ind w:firstLine="482" w:firstLineChars="200"/>
        <w:rPr>
          <w:rFonts w:ascii="宋体" w:hAnsi="宋体" w:eastAsia="宋体"/>
          <w:b/>
          <w:bCs/>
          <w:sz w:val="24"/>
        </w:rPr>
      </w:pPr>
      <w:r>
        <w:rPr>
          <w:rFonts w:hint="eastAsia" w:ascii="宋体" w:hAnsi="宋体" w:eastAsia="宋体"/>
          <w:b/>
          <w:bCs/>
          <w:sz w:val="24"/>
        </w:rPr>
        <w:t>（3）加强同国内外知名企业的合作，提高实验中心建设水平</w:t>
      </w:r>
    </w:p>
    <w:p>
      <w:pPr>
        <w:spacing w:line="360" w:lineRule="auto"/>
        <w:ind w:firstLine="480" w:firstLineChars="200"/>
        <w:rPr>
          <w:rFonts w:ascii="宋体" w:hAnsi="宋体" w:eastAsia="宋体"/>
          <w:bCs/>
          <w:sz w:val="24"/>
        </w:rPr>
      </w:pPr>
      <w:r>
        <w:rPr>
          <w:rFonts w:hint="eastAsia" w:ascii="宋体" w:hAnsi="宋体" w:eastAsia="宋体"/>
          <w:bCs/>
          <w:sz w:val="24"/>
        </w:rPr>
        <w:t>目前国内外IT技术飞速发展，新技术新方法不断出现，作为高资金积聚、人才积聚、技术积聚的国内外著名企业和公司，有着我们学校不具备的实践型人才培养手段和方法，通过建立实训中心，采取“课程培训+工程训练+企业实习”的培养方法，积极开展合作办学，初步实现了计算机人才培养和社会需求之间的无障碍对接。</w:t>
      </w:r>
    </w:p>
    <w:p>
      <w:pPr>
        <w:spacing w:line="360" w:lineRule="auto"/>
        <w:ind w:firstLine="482" w:firstLineChars="200"/>
        <w:rPr>
          <w:rFonts w:ascii="宋体" w:hAnsi="宋体" w:eastAsia="宋体"/>
          <w:b/>
          <w:bCs/>
          <w:sz w:val="24"/>
        </w:rPr>
      </w:pPr>
      <w:r>
        <w:rPr>
          <w:rFonts w:hint="eastAsia" w:ascii="宋体" w:hAnsi="宋体" w:eastAsia="宋体"/>
          <w:b/>
          <w:bCs/>
          <w:sz w:val="24"/>
        </w:rPr>
        <w:t>（4）研究现代实验教学技术和手段</w:t>
      </w:r>
    </w:p>
    <w:p>
      <w:pPr>
        <w:spacing w:line="360" w:lineRule="auto"/>
        <w:ind w:firstLine="480" w:firstLineChars="200"/>
        <w:rPr>
          <w:rFonts w:ascii="宋体" w:hAnsi="宋体" w:eastAsia="宋体"/>
          <w:bCs/>
          <w:sz w:val="24"/>
        </w:rPr>
      </w:pPr>
      <w:r>
        <w:rPr>
          <w:rFonts w:hint="eastAsia" w:ascii="宋体" w:hAnsi="宋体" w:eastAsia="宋体"/>
          <w:bCs/>
          <w:sz w:val="24"/>
        </w:rPr>
        <w:t>目前网络化实验环境以及网络在实验过程中的应用越来越广泛，实验室建设将利用学校先进的校园网络优势资源，把实验教学过程和教学管理过程和网络结合起来，开发多种网络实验教学和管理平台，用现代化的手段改造和完善实验教学体系。</w:t>
      </w:r>
    </w:p>
    <w:p>
      <w:pPr>
        <w:spacing w:line="360" w:lineRule="auto"/>
        <w:ind w:firstLine="482" w:firstLineChars="200"/>
        <w:rPr>
          <w:rFonts w:ascii="宋体" w:hAnsi="宋体" w:eastAsia="宋体"/>
          <w:b/>
          <w:bCs/>
          <w:sz w:val="24"/>
        </w:rPr>
      </w:pPr>
      <w:r>
        <w:rPr>
          <w:rFonts w:hint="eastAsia" w:ascii="宋体" w:hAnsi="宋体" w:eastAsia="宋体"/>
          <w:b/>
          <w:bCs/>
          <w:sz w:val="24"/>
        </w:rPr>
        <w:t>（</w:t>
      </w:r>
      <w:r>
        <w:rPr>
          <w:rFonts w:ascii="宋体" w:hAnsi="宋体" w:eastAsia="宋体"/>
          <w:b/>
          <w:bCs/>
          <w:sz w:val="24"/>
        </w:rPr>
        <w:t>5</w:t>
      </w:r>
      <w:r>
        <w:rPr>
          <w:rFonts w:hint="eastAsia" w:ascii="宋体" w:hAnsi="宋体" w:eastAsia="宋体"/>
          <w:b/>
          <w:bCs/>
          <w:sz w:val="24"/>
        </w:rPr>
        <w:t>）以学生为本，发展兴趣教育</w:t>
      </w:r>
    </w:p>
    <w:p>
      <w:pPr>
        <w:spacing w:line="360" w:lineRule="auto"/>
        <w:ind w:firstLine="480" w:firstLineChars="200"/>
        <w:rPr>
          <w:rFonts w:ascii="宋体" w:hAnsi="宋体" w:eastAsia="宋体"/>
          <w:bCs/>
          <w:sz w:val="24"/>
        </w:rPr>
      </w:pPr>
      <w:r>
        <w:rPr>
          <w:rFonts w:hint="eastAsia" w:ascii="宋体" w:hAnsi="宋体" w:eastAsia="宋体"/>
          <w:bCs/>
          <w:sz w:val="24"/>
        </w:rPr>
        <w:t>在学生的实践能力培养中，强调师生一体，鼓励学生个性发展和特长发挥，同时把创新活动作为教师考核的内容，充分调动师生双方的积极性。</w:t>
      </w:r>
    </w:p>
    <w:p>
      <w:pPr>
        <w:spacing w:line="360" w:lineRule="auto"/>
        <w:rPr>
          <w:rFonts w:ascii="宋体" w:hAnsi="宋体" w:eastAsia="宋体"/>
          <w:b/>
          <w:bCs/>
          <w:sz w:val="28"/>
          <w:szCs w:val="28"/>
        </w:rPr>
      </w:pPr>
      <w:r>
        <w:rPr>
          <w:rFonts w:hint="eastAsia" w:ascii="宋体" w:hAnsi="宋体" w:eastAsia="宋体"/>
          <w:b/>
          <w:bCs/>
          <w:sz w:val="28"/>
          <w:szCs w:val="28"/>
        </w:rPr>
        <w:t>五、经费预算和设备清单</w:t>
      </w:r>
    </w:p>
    <w:p>
      <w:pPr>
        <w:spacing w:line="360" w:lineRule="auto"/>
        <w:ind w:firstLine="482" w:firstLineChars="200"/>
        <w:rPr>
          <w:rFonts w:ascii="宋体" w:hAnsi="宋体" w:eastAsia="宋体"/>
          <w:b/>
          <w:bCs/>
          <w:sz w:val="24"/>
        </w:rPr>
      </w:pPr>
      <w:r>
        <w:rPr>
          <w:rFonts w:hint="eastAsia" w:ascii="宋体" w:hAnsi="宋体" w:eastAsia="宋体"/>
          <w:b/>
          <w:bCs/>
          <w:sz w:val="24"/>
        </w:rPr>
        <w:t>1、计算机软件、硬件实验室</w:t>
      </w:r>
    </w:p>
    <w:p>
      <w:pPr>
        <w:snapToGrid w:val="0"/>
        <w:spacing w:line="360" w:lineRule="auto"/>
        <w:rPr>
          <w:rFonts w:ascii="宋体" w:hAnsi="宋体" w:eastAsia="宋体"/>
          <w:color w:val="333333"/>
          <w:sz w:val="24"/>
        </w:rPr>
      </w:pPr>
      <w:r>
        <w:rPr>
          <w:rFonts w:ascii="宋体" w:hAnsi="宋体" w:eastAsia="宋体"/>
          <w:sz w:val="24"/>
        </w:rPr>
        <w:tab/>
      </w:r>
      <w:r>
        <w:rPr>
          <w:rFonts w:hint="eastAsia" w:ascii="宋体" w:hAnsi="宋体" w:eastAsia="宋体"/>
          <w:sz w:val="24"/>
        </w:rPr>
        <w:t>经过调研，拟采用希冀</w:t>
      </w:r>
      <w:r>
        <w:rPr>
          <w:rFonts w:ascii="宋体" w:hAnsi="宋体" w:eastAsia="宋体"/>
          <w:color w:val="333333"/>
          <w:sz w:val="24"/>
        </w:rPr>
        <w:t>信息类专业教学实践科研一体化平台</w:t>
      </w:r>
      <w:r>
        <w:rPr>
          <w:rFonts w:hint="eastAsia" w:ascii="宋体" w:hAnsi="宋体" w:eastAsia="宋体"/>
          <w:color w:val="333333"/>
          <w:sz w:val="24"/>
        </w:rPr>
        <w:t>。</w:t>
      </w:r>
      <w:r>
        <w:rPr>
          <w:rFonts w:hint="eastAsia" w:ascii="宋体" w:hAnsi="宋体" w:eastAsia="宋体"/>
          <w:sz w:val="24"/>
        </w:rPr>
        <w:t>希冀平台由</w:t>
      </w:r>
      <w:r>
        <w:rPr>
          <w:rFonts w:ascii="宋体" w:hAnsi="宋体" w:eastAsia="宋体"/>
          <w:color w:val="333333"/>
          <w:sz w:val="24"/>
        </w:rPr>
        <w:t>北京航空航天大学计算机学院</w:t>
      </w:r>
      <w:r>
        <w:rPr>
          <w:rFonts w:hint="eastAsia" w:ascii="宋体" w:hAnsi="宋体" w:eastAsia="宋体"/>
          <w:color w:val="333333"/>
          <w:sz w:val="24"/>
        </w:rPr>
        <w:t>开发，内置了很多课程的实验项目，可以自动保存批改实验报告，具有</w:t>
      </w:r>
      <w:r>
        <w:rPr>
          <w:rFonts w:ascii="宋体" w:hAnsi="宋体" w:eastAsia="宋体"/>
          <w:color w:val="333333"/>
          <w:sz w:val="24"/>
        </w:rPr>
        <w:t>任何人在任何时间、任何地点均能开展实验学习</w:t>
      </w:r>
      <w:r>
        <w:rPr>
          <w:rFonts w:hint="eastAsia" w:ascii="宋体" w:hAnsi="宋体" w:eastAsia="宋体"/>
          <w:color w:val="333333"/>
          <w:sz w:val="24"/>
        </w:rPr>
        <w:t>的特点，济南大学、山东师范大学、山东建筑大学等省内多所高校均采用了该平台。</w:t>
      </w:r>
    </w:p>
    <w:p>
      <w:pPr>
        <w:spacing w:line="360" w:lineRule="auto"/>
        <w:ind w:firstLine="480" w:firstLineChars="200"/>
        <w:jc w:val="center"/>
        <w:rPr>
          <w:rFonts w:ascii="仿宋_GB2312" w:hAnsi="宋体" w:eastAsia="仿宋_GB2312"/>
          <w:kern w:val="0"/>
          <w:sz w:val="24"/>
        </w:rPr>
      </w:pPr>
      <w:r>
        <w:rPr>
          <w:rFonts w:hint="eastAsia" w:ascii="仿宋_GB2312" w:hAnsi="宋体" w:eastAsia="仿宋_GB2312"/>
          <w:kern w:val="0"/>
          <w:sz w:val="24"/>
        </w:rPr>
        <w:t>表</w:t>
      </w:r>
      <w:r>
        <w:rPr>
          <w:rFonts w:ascii="仿宋_GB2312" w:hAnsi="宋体" w:eastAsia="仿宋_GB2312"/>
          <w:kern w:val="0"/>
          <w:sz w:val="24"/>
        </w:rPr>
        <w:t>6</w:t>
      </w:r>
      <w:r>
        <w:rPr>
          <w:rFonts w:hint="eastAsia" w:ascii="仿宋_GB2312" w:hAnsi="宋体" w:eastAsia="仿宋_GB2312"/>
          <w:kern w:val="0"/>
          <w:sz w:val="24"/>
        </w:rPr>
        <w:t xml:space="preserve">  希冀平台</w:t>
      </w:r>
      <w:r>
        <w:rPr>
          <w:rFonts w:ascii="仿宋_GB2312" w:hAnsi="宋体" w:eastAsia="仿宋_GB2312"/>
          <w:kern w:val="0"/>
          <w:sz w:val="24"/>
        </w:rPr>
        <w:t>报价</w:t>
      </w:r>
      <w:r>
        <w:rPr>
          <w:rFonts w:hint="eastAsia" w:ascii="仿宋_GB2312" w:hAnsi="宋体" w:eastAsia="仿宋_GB2312"/>
          <w:kern w:val="0"/>
          <w:sz w:val="24"/>
        </w:rPr>
        <w:t>表</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410"/>
        <w:gridCol w:w="1355"/>
        <w:gridCol w:w="913"/>
        <w:gridCol w:w="708"/>
        <w:gridCol w:w="99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b/>
                <w:bCs/>
                <w:color w:val="333333"/>
                <w:sz w:val="24"/>
              </w:rPr>
            </w:pPr>
            <w:r>
              <w:rPr>
                <w:rFonts w:hint="eastAsia" w:ascii="宋体" w:hAnsi="宋体" w:eastAsia="宋体"/>
                <w:b/>
                <w:bCs/>
                <w:color w:val="333333"/>
                <w:sz w:val="24"/>
              </w:rPr>
              <w:t>序号</w:t>
            </w:r>
          </w:p>
        </w:tc>
        <w:tc>
          <w:tcPr>
            <w:tcW w:w="2410" w:type="dxa"/>
          </w:tcPr>
          <w:p>
            <w:pPr>
              <w:snapToGrid w:val="0"/>
              <w:spacing w:before="60" w:after="60" w:line="312" w:lineRule="auto"/>
              <w:jc w:val="center"/>
              <w:rPr>
                <w:rFonts w:ascii="宋体" w:hAnsi="宋体" w:eastAsia="宋体"/>
                <w:b/>
                <w:bCs/>
                <w:color w:val="333333"/>
                <w:sz w:val="24"/>
              </w:rPr>
            </w:pPr>
            <w:r>
              <w:rPr>
                <w:rFonts w:hint="eastAsia" w:ascii="宋体" w:hAnsi="宋体" w:eastAsia="宋体"/>
                <w:b/>
                <w:bCs/>
                <w:color w:val="333333"/>
                <w:sz w:val="24"/>
              </w:rPr>
              <w:t>产品名称</w:t>
            </w:r>
          </w:p>
        </w:tc>
        <w:tc>
          <w:tcPr>
            <w:tcW w:w="1355" w:type="dxa"/>
          </w:tcPr>
          <w:p>
            <w:pPr>
              <w:snapToGrid w:val="0"/>
              <w:spacing w:before="60" w:after="60" w:line="312" w:lineRule="auto"/>
              <w:jc w:val="center"/>
              <w:rPr>
                <w:rFonts w:ascii="宋体" w:hAnsi="宋体" w:eastAsia="宋体"/>
                <w:b/>
                <w:bCs/>
                <w:color w:val="333333"/>
                <w:sz w:val="24"/>
              </w:rPr>
            </w:pPr>
            <w:r>
              <w:rPr>
                <w:rFonts w:hint="eastAsia" w:ascii="宋体" w:hAnsi="宋体" w:eastAsia="宋体"/>
                <w:b/>
                <w:bCs/>
                <w:color w:val="333333"/>
                <w:sz w:val="24"/>
              </w:rPr>
              <w:t>模块类别</w:t>
            </w:r>
          </w:p>
        </w:tc>
        <w:tc>
          <w:tcPr>
            <w:tcW w:w="913" w:type="dxa"/>
          </w:tcPr>
          <w:p>
            <w:pPr>
              <w:snapToGrid w:val="0"/>
              <w:spacing w:before="60" w:after="60" w:line="312" w:lineRule="auto"/>
              <w:jc w:val="center"/>
              <w:rPr>
                <w:rFonts w:ascii="宋体" w:hAnsi="宋体" w:eastAsia="宋体"/>
                <w:b/>
                <w:bCs/>
                <w:color w:val="333333"/>
                <w:sz w:val="24"/>
              </w:rPr>
            </w:pPr>
            <w:r>
              <w:rPr>
                <w:rFonts w:hint="eastAsia" w:ascii="宋体" w:hAnsi="宋体" w:eastAsia="宋体"/>
                <w:b/>
                <w:bCs/>
                <w:color w:val="333333"/>
                <w:sz w:val="24"/>
              </w:rPr>
              <w:t>数量</w:t>
            </w:r>
          </w:p>
        </w:tc>
        <w:tc>
          <w:tcPr>
            <w:tcW w:w="708" w:type="dxa"/>
          </w:tcPr>
          <w:p>
            <w:pPr>
              <w:snapToGrid w:val="0"/>
              <w:spacing w:before="60" w:after="60" w:line="312" w:lineRule="auto"/>
              <w:jc w:val="center"/>
              <w:rPr>
                <w:rFonts w:ascii="宋体" w:hAnsi="宋体" w:eastAsia="宋体"/>
                <w:b/>
                <w:bCs/>
                <w:color w:val="333333"/>
                <w:sz w:val="24"/>
              </w:rPr>
            </w:pPr>
            <w:r>
              <w:rPr>
                <w:rFonts w:hint="eastAsia" w:ascii="宋体" w:hAnsi="宋体" w:eastAsia="宋体"/>
                <w:b/>
                <w:bCs/>
                <w:color w:val="333333"/>
                <w:sz w:val="24"/>
              </w:rPr>
              <w:t>单位</w:t>
            </w:r>
          </w:p>
        </w:tc>
        <w:tc>
          <w:tcPr>
            <w:tcW w:w="993" w:type="dxa"/>
          </w:tcPr>
          <w:p>
            <w:pPr>
              <w:snapToGrid w:val="0"/>
              <w:spacing w:before="60" w:after="60" w:line="312" w:lineRule="auto"/>
              <w:jc w:val="center"/>
              <w:rPr>
                <w:rFonts w:ascii="宋体" w:hAnsi="宋体" w:eastAsia="宋体"/>
                <w:b/>
                <w:bCs/>
                <w:color w:val="333333"/>
                <w:sz w:val="24"/>
              </w:rPr>
            </w:pPr>
            <w:r>
              <w:rPr>
                <w:rFonts w:hint="eastAsia" w:ascii="宋体" w:hAnsi="宋体" w:eastAsia="宋体"/>
                <w:b/>
                <w:bCs/>
                <w:color w:val="333333"/>
                <w:sz w:val="24"/>
              </w:rPr>
              <w:t>单价</w:t>
            </w:r>
          </w:p>
        </w:tc>
        <w:tc>
          <w:tcPr>
            <w:tcW w:w="2126" w:type="dxa"/>
          </w:tcPr>
          <w:p>
            <w:pPr>
              <w:snapToGrid w:val="0"/>
              <w:spacing w:before="60" w:after="60" w:line="312" w:lineRule="auto"/>
              <w:jc w:val="center"/>
              <w:rPr>
                <w:rFonts w:ascii="宋体" w:hAnsi="宋体" w:eastAsia="宋体"/>
                <w:b/>
                <w:bCs/>
                <w:color w:val="333333"/>
                <w:sz w:val="24"/>
              </w:rPr>
            </w:pPr>
            <w:r>
              <w:rPr>
                <w:rFonts w:hint="eastAsia" w:ascii="宋体" w:hAnsi="宋体" w:eastAsia="宋体"/>
                <w:b/>
                <w:bCs/>
                <w:color w:val="333333"/>
                <w:sz w:val="24"/>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1</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一体化支撑平台</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基础模块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套</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3</w:t>
            </w:r>
            <w:r>
              <w:rPr>
                <w:rFonts w:ascii="宋体" w:hAnsi="宋体" w:eastAsia="宋体"/>
                <w:color w:val="333333"/>
                <w:szCs w:val="21"/>
              </w:rPr>
              <w:t>8</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3</w:t>
            </w:r>
            <w:r>
              <w:rPr>
                <w:rFonts w:ascii="宋体" w:hAnsi="宋体" w:eastAsia="宋体"/>
                <w:color w:val="333333"/>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2</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云桌面实验管理系统</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功能模块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套</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r>
              <w:rPr>
                <w:rFonts w:ascii="宋体" w:hAnsi="宋体" w:eastAsia="宋体"/>
                <w:color w:val="333333"/>
                <w:szCs w:val="21"/>
              </w:rPr>
              <w:t>2</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r>
              <w:rPr>
                <w:rFonts w:ascii="宋体" w:hAnsi="宋体" w:eastAsia="宋体"/>
                <w:color w:val="333333"/>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3</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程序设计与算法课程</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课程模块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套</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9</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4</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数据库原理及应用</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课程模块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套</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5</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5</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计算机组成原理</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课程模块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套</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r>
              <w:rPr>
                <w:rFonts w:ascii="宋体" w:hAnsi="宋体" w:eastAsia="宋体"/>
                <w:color w:val="333333"/>
                <w:szCs w:val="21"/>
              </w:rPr>
              <w:t>1</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r>
              <w:rPr>
                <w:rFonts w:ascii="宋体" w:hAnsi="宋体" w:eastAsia="宋体"/>
                <w:color w:val="333333"/>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6</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FPGA服务器</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硬件模块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2</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台</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8</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r>
              <w:rPr>
                <w:rFonts w:ascii="宋体" w:hAnsi="宋体" w:eastAsia="宋体"/>
                <w:color w:val="333333"/>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7</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管理服务器</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硬件模块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台</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4</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8</w:t>
            </w:r>
          </w:p>
        </w:tc>
        <w:tc>
          <w:tcPr>
            <w:tcW w:w="2410"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计算服务器</w:t>
            </w:r>
          </w:p>
        </w:tc>
        <w:tc>
          <w:tcPr>
            <w:tcW w:w="1355"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硬件模块</w:t>
            </w:r>
          </w:p>
        </w:tc>
        <w:tc>
          <w:tcPr>
            <w:tcW w:w="91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2</w:t>
            </w:r>
          </w:p>
        </w:tc>
        <w:tc>
          <w:tcPr>
            <w:tcW w:w="708"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台</w:t>
            </w:r>
          </w:p>
        </w:tc>
        <w:tc>
          <w:tcPr>
            <w:tcW w:w="993"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8</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r>
              <w:rPr>
                <w:rFonts w:ascii="宋体" w:hAnsi="宋体" w:eastAsia="宋体"/>
                <w:color w:val="333333"/>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5" w:type="dxa"/>
            <w:gridSpan w:val="6"/>
          </w:tcPr>
          <w:p>
            <w:pPr>
              <w:snapToGrid w:val="0"/>
              <w:spacing w:before="60" w:after="60" w:line="312" w:lineRule="auto"/>
              <w:jc w:val="center"/>
              <w:rPr>
                <w:rFonts w:ascii="宋体" w:hAnsi="宋体" w:eastAsia="宋体"/>
                <w:color w:val="333333"/>
                <w:szCs w:val="21"/>
              </w:rPr>
            </w:pPr>
            <w:r>
              <w:rPr>
                <w:rFonts w:hint="eastAsia" w:ascii="宋体" w:hAnsi="宋体" w:eastAsia="宋体"/>
                <w:color w:val="333333"/>
                <w:szCs w:val="21"/>
              </w:rPr>
              <w:t>合计</w:t>
            </w:r>
          </w:p>
        </w:tc>
        <w:tc>
          <w:tcPr>
            <w:tcW w:w="2126" w:type="dxa"/>
          </w:tcPr>
          <w:p>
            <w:pPr>
              <w:snapToGrid w:val="0"/>
              <w:spacing w:before="60" w:after="60" w:line="312" w:lineRule="auto"/>
              <w:rPr>
                <w:rFonts w:ascii="宋体" w:hAnsi="宋体" w:eastAsia="宋体"/>
                <w:color w:val="333333"/>
                <w:szCs w:val="21"/>
              </w:rPr>
            </w:pPr>
            <w:r>
              <w:rPr>
                <w:rFonts w:hint="eastAsia" w:ascii="宋体" w:hAnsi="宋体" w:eastAsia="宋体"/>
                <w:color w:val="333333"/>
                <w:szCs w:val="21"/>
              </w:rPr>
              <w:t>1</w:t>
            </w:r>
            <w:r>
              <w:rPr>
                <w:rFonts w:ascii="宋体" w:hAnsi="宋体" w:eastAsia="宋体"/>
                <w:color w:val="333333"/>
                <w:szCs w:val="21"/>
              </w:rPr>
              <w:t>11</w:t>
            </w:r>
          </w:p>
        </w:tc>
      </w:tr>
    </w:tbl>
    <w:p>
      <w:pPr>
        <w:spacing w:line="360" w:lineRule="auto"/>
        <w:ind w:firstLine="482" w:firstLineChars="200"/>
        <w:rPr>
          <w:rFonts w:ascii="宋体" w:hAnsi="宋体" w:eastAsia="宋体"/>
          <w:b/>
          <w:bCs/>
          <w:sz w:val="24"/>
        </w:rPr>
      </w:pPr>
      <w:r>
        <w:rPr>
          <w:rFonts w:ascii="宋体" w:hAnsi="宋体" w:eastAsia="宋体"/>
          <w:b/>
          <w:bCs/>
          <w:sz w:val="24"/>
        </w:rPr>
        <w:t>2</w:t>
      </w:r>
      <w:r>
        <w:rPr>
          <w:rFonts w:hint="eastAsia" w:ascii="宋体" w:hAnsi="宋体" w:eastAsia="宋体"/>
          <w:b/>
          <w:bCs/>
          <w:sz w:val="24"/>
        </w:rPr>
        <w:t>、网络工程实验室</w:t>
      </w:r>
    </w:p>
    <w:p>
      <w:pPr>
        <w:spacing w:line="360" w:lineRule="auto"/>
        <w:ind w:firstLine="480" w:firstLineChars="200"/>
        <w:jc w:val="center"/>
        <w:rPr>
          <w:rFonts w:ascii="仿宋_GB2312" w:hAnsi="宋体" w:eastAsia="仿宋_GB2312"/>
          <w:kern w:val="0"/>
          <w:sz w:val="24"/>
        </w:rPr>
      </w:pPr>
      <w:r>
        <w:rPr>
          <w:rFonts w:hint="eastAsia" w:ascii="仿宋_GB2312" w:hAnsi="宋体" w:eastAsia="仿宋_GB2312"/>
          <w:kern w:val="0"/>
          <w:sz w:val="24"/>
        </w:rPr>
        <w:t>表</w:t>
      </w:r>
      <w:r>
        <w:rPr>
          <w:rFonts w:ascii="仿宋_GB2312" w:hAnsi="宋体" w:eastAsia="仿宋_GB2312"/>
          <w:kern w:val="0"/>
          <w:sz w:val="24"/>
        </w:rPr>
        <w:t>7</w:t>
      </w:r>
      <w:r>
        <w:rPr>
          <w:rFonts w:hint="eastAsia" w:ascii="仿宋_GB2312" w:hAnsi="宋体" w:eastAsia="仿宋_GB2312"/>
          <w:kern w:val="0"/>
          <w:sz w:val="24"/>
        </w:rPr>
        <w:t>网络实验中心设备</w:t>
      </w:r>
      <w:r>
        <w:rPr>
          <w:rFonts w:ascii="仿宋_GB2312" w:hAnsi="宋体" w:eastAsia="仿宋_GB2312"/>
          <w:kern w:val="0"/>
          <w:sz w:val="24"/>
        </w:rPr>
        <w:t>清单及报价</w:t>
      </w:r>
      <w:r>
        <w:rPr>
          <w:rFonts w:hint="eastAsia" w:ascii="仿宋_GB2312" w:hAnsi="宋体" w:eastAsia="仿宋_GB2312"/>
          <w:kern w:val="0"/>
          <w:sz w:val="24"/>
        </w:rPr>
        <w:t>表</w:t>
      </w:r>
    </w:p>
    <w:tbl>
      <w:tblPr>
        <w:tblStyle w:val="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868"/>
        <w:gridCol w:w="1262"/>
        <w:gridCol w:w="2810"/>
        <w:gridCol w:w="736"/>
        <w:gridCol w:w="847"/>
        <w:gridCol w:w="847"/>
        <w:gridCol w:w="1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95" w:hRule="atLeast"/>
          <w:jc w:val="center"/>
        </w:trPr>
        <w:tc>
          <w:tcPr>
            <w:tcW w:w="868" w:type="dxa"/>
            <w:shd w:val="clear" w:color="auto" w:fill="FFFFFF" w:themeFill="background1"/>
            <w:vAlign w:val="center"/>
          </w:tcPr>
          <w:p>
            <w:pPr>
              <w:spacing w:line="360" w:lineRule="auto"/>
              <w:jc w:val="center"/>
              <w:rPr>
                <w:rFonts w:ascii="宋体" w:hAnsi="宋体" w:eastAsia="宋体"/>
                <w:b/>
                <w:bCs/>
                <w:sz w:val="24"/>
              </w:rPr>
            </w:pPr>
            <w:r>
              <w:rPr>
                <w:rFonts w:hint="eastAsia" w:ascii="宋体" w:hAnsi="宋体" w:eastAsia="宋体"/>
                <w:b/>
                <w:bCs/>
                <w:sz w:val="24"/>
              </w:rPr>
              <w:t>序号</w:t>
            </w:r>
          </w:p>
        </w:tc>
        <w:tc>
          <w:tcPr>
            <w:tcW w:w="1262" w:type="dxa"/>
            <w:shd w:val="clear" w:color="auto" w:fill="FFFFFF" w:themeFill="background1"/>
            <w:vAlign w:val="center"/>
          </w:tcPr>
          <w:p>
            <w:pPr>
              <w:spacing w:line="360" w:lineRule="auto"/>
              <w:jc w:val="center"/>
              <w:rPr>
                <w:rFonts w:ascii="宋体" w:hAnsi="宋体" w:eastAsia="宋体"/>
                <w:b/>
                <w:bCs/>
                <w:sz w:val="24"/>
              </w:rPr>
            </w:pPr>
            <w:r>
              <w:rPr>
                <w:rFonts w:hint="eastAsia" w:ascii="宋体" w:hAnsi="宋体" w:eastAsia="宋体"/>
                <w:b/>
                <w:bCs/>
                <w:sz w:val="24"/>
              </w:rPr>
              <w:t>产品名称</w:t>
            </w:r>
          </w:p>
        </w:tc>
        <w:tc>
          <w:tcPr>
            <w:tcW w:w="2810" w:type="dxa"/>
            <w:shd w:val="clear" w:color="auto" w:fill="FFFFFF" w:themeFill="background1"/>
            <w:vAlign w:val="center"/>
          </w:tcPr>
          <w:p>
            <w:pPr>
              <w:spacing w:line="360" w:lineRule="auto"/>
              <w:jc w:val="center"/>
              <w:rPr>
                <w:rFonts w:ascii="宋体" w:hAnsi="宋体" w:eastAsia="宋体"/>
                <w:b/>
                <w:bCs/>
                <w:sz w:val="24"/>
              </w:rPr>
            </w:pPr>
            <w:r>
              <w:rPr>
                <w:rFonts w:hint="eastAsia" w:ascii="宋体" w:hAnsi="宋体" w:eastAsia="宋体"/>
                <w:b/>
                <w:bCs/>
                <w:sz w:val="24"/>
              </w:rPr>
              <w:t>产品参数</w:t>
            </w:r>
          </w:p>
        </w:tc>
        <w:tc>
          <w:tcPr>
            <w:tcW w:w="736" w:type="dxa"/>
            <w:shd w:val="clear" w:color="auto" w:fill="FFFFFF" w:themeFill="background1"/>
            <w:vAlign w:val="center"/>
          </w:tcPr>
          <w:p>
            <w:pPr>
              <w:spacing w:line="360" w:lineRule="auto"/>
              <w:jc w:val="center"/>
              <w:rPr>
                <w:rFonts w:ascii="宋体" w:hAnsi="宋体" w:eastAsia="宋体"/>
                <w:b/>
                <w:bCs/>
                <w:sz w:val="24"/>
              </w:rPr>
            </w:pPr>
            <w:r>
              <w:rPr>
                <w:rFonts w:hint="eastAsia" w:ascii="宋体" w:hAnsi="宋体" w:eastAsia="宋体"/>
                <w:b/>
                <w:bCs/>
                <w:sz w:val="24"/>
              </w:rPr>
              <w:t>数量</w:t>
            </w:r>
          </w:p>
        </w:tc>
        <w:tc>
          <w:tcPr>
            <w:tcW w:w="847" w:type="dxa"/>
            <w:shd w:val="clear" w:color="auto" w:fill="FFFFFF" w:themeFill="background1"/>
            <w:vAlign w:val="center"/>
          </w:tcPr>
          <w:p>
            <w:pPr>
              <w:spacing w:line="360" w:lineRule="auto"/>
              <w:jc w:val="center"/>
              <w:rPr>
                <w:rFonts w:ascii="宋体" w:hAnsi="宋体" w:eastAsia="宋体"/>
                <w:b/>
                <w:bCs/>
                <w:sz w:val="24"/>
              </w:rPr>
            </w:pPr>
            <w:r>
              <w:rPr>
                <w:rFonts w:hint="eastAsia" w:ascii="宋体" w:hAnsi="宋体" w:eastAsia="宋体"/>
                <w:b/>
                <w:bCs/>
                <w:sz w:val="24"/>
              </w:rPr>
              <w:t>单位</w:t>
            </w:r>
          </w:p>
        </w:tc>
        <w:tc>
          <w:tcPr>
            <w:tcW w:w="847" w:type="dxa"/>
            <w:shd w:val="clear" w:color="auto" w:fill="FFFFFF" w:themeFill="background1"/>
            <w:vAlign w:val="center"/>
          </w:tcPr>
          <w:p>
            <w:pPr>
              <w:spacing w:line="360" w:lineRule="auto"/>
              <w:jc w:val="center"/>
              <w:rPr>
                <w:rFonts w:ascii="宋体" w:hAnsi="宋体" w:eastAsia="宋体"/>
                <w:b/>
                <w:bCs/>
                <w:sz w:val="24"/>
              </w:rPr>
            </w:pPr>
            <w:r>
              <w:rPr>
                <w:rFonts w:hint="eastAsia" w:ascii="宋体" w:hAnsi="宋体" w:eastAsia="宋体"/>
                <w:b/>
                <w:bCs/>
                <w:sz w:val="24"/>
              </w:rPr>
              <w:t>单价</w:t>
            </w:r>
          </w:p>
        </w:tc>
        <w:tc>
          <w:tcPr>
            <w:tcW w:w="1697" w:type="dxa"/>
            <w:shd w:val="clear" w:color="auto" w:fill="FFFFFF" w:themeFill="background1"/>
            <w:vAlign w:val="center"/>
          </w:tcPr>
          <w:p>
            <w:pPr>
              <w:spacing w:line="360" w:lineRule="auto"/>
              <w:jc w:val="center"/>
              <w:rPr>
                <w:rFonts w:ascii="宋体" w:hAnsi="宋体" w:eastAsia="宋体"/>
                <w:b/>
                <w:bCs/>
                <w:sz w:val="24"/>
              </w:rPr>
            </w:pPr>
            <w:r>
              <w:rPr>
                <w:rFonts w:hint="eastAsia" w:ascii="宋体" w:hAnsi="宋体" w:eastAsia="宋体"/>
                <w:b/>
                <w:bCs/>
                <w:sz w:val="24"/>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1833"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教学一体机</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1.处理器：≥Intel Core i5  九代（六核</w:t>
            </w:r>
            <w:r>
              <w:rPr>
                <w:rFonts w:ascii="宋体" w:hAnsi="宋体" w:eastAsia="宋体"/>
                <w:szCs w:val="21"/>
              </w:rPr>
              <w:t>2.9</w:t>
            </w:r>
            <w:r>
              <w:rPr>
                <w:rFonts w:hint="eastAsia" w:ascii="宋体" w:hAnsi="宋体" w:eastAsia="宋体"/>
                <w:szCs w:val="21"/>
              </w:rPr>
              <w:t>Ghz 9M缓存）；</w:t>
            </w:r>
            <w:r>
              <w:rPr>
                <w:rFonts w:hint="eastAsia" w:ascii="宋体" w:hAnsi="宋体" w:eastAsia="宋体"/>
                <w:szCs w:val="21"/>
              </w:rPr>
              <w:br w:type="textWrapping"/>
            </w:r>
            <w:r>
              <w:rPr>
                <w:rFonts w:hint="eastAsia" w:ascii="宋体" w:hAnsi="宋体" w:eastAsia="宋体"/>
                <w:szCs w:val="21"/>
              </w:rPr>
              <w:t>2.主板：Intel</w:t>
            </w:r>
            <w:r>
              <w:rPr>
                <w:rFonts w:ascii="宋体" w:hAnsi="宋体" w:eastAsia="宋体"/>
                <w:szCs w:val="21"/>
              </w:rPr>
              <w:t xml:space="preserve"> H</w:t>
            </w:r>
            <w:r>
              <w:rPr>
                <w:rFonts w:hint="eastAsia" w:ascii="宋体" w:hAnsi="宋体" w:eastAsia="宋体"/>
                <w:szCs w:val="21"/>
              </w:rPr>
              <w:t>360系列芯片组及以上；</w:t>
            </w:r>
            <w:r>
              <w:rPr>
                <w:rFonts w:hint="eastAsia" w:ascii="宋体" w:hAnsi="宋体" w:eastAsia="宋体"/>
                <w:szCs w:val="21"/>
              </w:rPr>
              <w:br w:type="textWrapping"/>
            </w:r>
            <w:r>
              <w:rPr>
                <w:rFonts w:hint="eastAsia" w:ascii="宋体" w:hAnsi="宋体" w:eastAsia="宋体"/>
                <w:szCs w:val="21"/>
              </w:rPr>
              <w:t>3.内存：≥16GB DDR4</w:t>
            </w:r>
          </w:p>
          <w:p>
            <w:pPr>
              <w:spacing w:line="300" w:lineRule="auto"/>
              <w:jc w:val="left"/>
              <w:rPr>
                <w:rFonts w:ascii="宋体" w:hAnsi="宋体" w:eastAsia="宋体"/>
                <w:szCs w:val="21"/>
              </w:rPr>
            </w:pPr>
            <w:r>
              <w:rPr>
                <w:rFonts w:hint="eastAsia" w:ascii="宋体" w:hAnsi="宋体" w:eastAsia="宋体"/>
                <w:szCs w:val="21"/>
              </w:rPr>
              <w:t>4.显卡：≥</w:t>
            </w:r>
            <w:r>
              <w:rPr>
                <w:rFonts w:ascii="宋体" w:hAnsi="宋体" w:eastAsia="宋体"/>
                <w:szCs w:val="21"/>
              </w:rPr>
              <w:t>4</w:t>
            </w:r>
            <w:r>
              <w:rPr>
                <w:rFonts w:hint="eastAsia" w:ascii="宋体" w:hAnsi="宋体" w:eastAsia="宋体"/>
                <w:szCs w:val="21"/>
              </w:rPr>
              <w:t>GB英伟达GT1030</w:t>
            </w:r>
          </w:p>
          <w:p>
            <w:pPr>
              <w:spacing w:line="300" w:lineRule="auto"/>
              <w:jc w:val="left"/>
              <w:rPr>
                <w:rFonts w:ascii="宋体" w:hAnsi="宋体" w:eastAsia="宋体"/>
                <w:szCs w:val="21"/>
              </w:rPr>
            </w:pPr>
            <w:r>
              <w:rPr>
                <w:rFonts w:hint="eastAsia" w:ascii="宋体" w:hAnsi="宋体" w:eastAsia="宋体"/>
                <w:szCs w:val="21"/>
              </w:rPr>
              <w:t xml:space="preserve">5.硬盘：≥256GB SSD </w:t>
            </w:r>
          </w:p>
          <w:p>
            <w:pPr>
              <w:spacing w:line="300" w:lineRule="auto"/>
              <w:jc w:val="left"/>
              <w:rPr>
                <w:rFonts w:ascii="宋体" w:hAnsi="宋体" w:eastAsia="宋体"/>
                <w:szCs w:val="21"/>
              </w:rPr>
            </w:pPr>
            <w:r>
              <w:rPr>
                <w:rFonts w:hint="eastAsia" w:ascii="宋体" w:hAnsi="宋体" w:eastAsia="宋体"/>
                <w:szCs w:val="21"/>
              </w:rPr>
              <w:t>6.网卡：集成10/100/1000千兆网卡，内置1</w:t>
            </w:r>
            <w:r>
              <w:rPr>
                <w:rFonts w:ascii="宋体" w:hAnsi="宋体" w:eastAsia="宋体"/>
                <w:szCs w:val="21"/>
              </w:rPr>
              <w:t>50</w:t>
            </w:r>
            <w:r>
              <w:rPr>
                <w:rFonts w:hint="eastAsia" w:ascii="宋体" w:hAnsi="宋体" w:eastAsia="宋体"/>
                <w:szCs w:val="21"/>
              </w:rPr>
              <w:t>M无线网卡</w:t>
            </w:r>
            <w:r>
              <w:rPr>
                <w:rFonts w:hint="eastAsia" w:ascii="宋体" w:hAnsi="宋体" w:eastAsia="宋体"/>
                <w:szCs w:val="21"/>
              </w:rPr>
              <w:br w:type="textWrapping"/>
            </w:r>
            <w:r>
              <w:rPr>
                <w:rFonts w:hint="eastAsia" w:ascii="宋体" w:hAnsi="宋体" w:eastAsia="宋体"/>
                <w:szCs w:val="21"/>
              </w:rPr>
              <w:t>7.光驱：无</w:t>
            </w:r>
          </w:p>
          <w:p>
            <w:pPr>
              <w:spacing w:line="300" w:lineRule="auto"/>
              <w:rPr>
                <w:rFonts w:ascii="宋体" w:hAnsi="宋体" w:eastAsia="宋体"/>
                <w:szCs w:val="21"/>
              </w:rPr>
            </w:pPr>
            <w:r>
              <w:rPr>
                <w:rFonts w:hint="eastAsia" w:ascii="宋体" w:hAnsi="宋体" w:eastAsia="宋体"/>
                <w:szCs w:val="21"/>
              </w:rPr>
              <w:t>8.显示器：</w:t>
            </w:r>
            <w:r>
              <w:rPr>
                <w:rFonts w:ascii="宋体" w:hAnsi="宋体" w:eastAsia="宋体"/>
                <w:szCs w:val="21"/>
              </w:rPr>
              <w:t>55英寸</w:t>
            </w:r>
            <w:r>
              <w:rPr>
                <w:rFonts w:hint="eastAsia" w:ascii="宋体" w:hAnsi="宋体" w:eastAsia="宋体"/>
                <w:szCs w:val="21"/>
              </w:rPr>
              <w:t>，多点触摸，书写方式：手写、笔；</w:t>
            </w:r>
          </w:p>
          <w:p>
            <w:pPr>
              <w:spacing w:line="300" w:lineRule="auto"/>
              <w:jc w:val="left"/>
              <w:rPr>
                <w:rFonts w:ascii="宋体" w:hAnsi="宋体" w:eastAsia="宋体"/>
                <w:szCs w:val="21"/>
              </w:rPr>
            </w:pPr>
            <w:r>
              <w:rPr>
                <w:rFonts w:hint="eastAsia" w:ascii="宋体" w:hAnsi="宋体" w:eastAsia="宋体"/>
                <w:szCs w:val="21"/>
              </w:rPr>
              <w:t>9.键盘鼠标：</w:t>
            </w:r>
            <w:r>
              <w:rPr>
                <w:rFonts w:ascii="宋体" w:hAnsi="宋体" w:eastAsia="宋体"/>
                <w:szCs w:val="21"/>
              </w:rPr>
              <w:t>防水抗菌键盘、抗菌鼠标</w:t>
            </w:r>
            <w:r>
              <w:rPr>
                <w:rFonts w:hint="eastAsia" w:ascii="宋体" w:hAnsi="宋体" w:eastAsia="宋体"/>
                <w:szCs w:val="21"/>
              </w:rPr>
              <w:t>。</w:t>
            </w:r>
          </w:p>
        </w:tc>
        <w:tc>
          <w:tcPr>
            <w:tcW w:w="736"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1</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0.6</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2</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实训桌椅</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1.六边形电脑桌椅</w:t>
            </w:r>
          </w:p>
        </w:tc>
        <w:tc>
          <w:tcPr>
            <w:tcW w:w="736"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套</w:t>
            </w:r>
          </w:p>
        </w:tc>
        <w:tc>
          <w:tcPr>
            <w:tcW w:w="84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0.2</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ascii="宋体" w:hAnsi="宋体"/>
                <w:szCs w:val="21"/>
              </w:rPr>
              <w:t>3</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服务器</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联想</w:t>
            </w:r>
            <w:r>
              <w:rPr>
                <w:rFonts w:ascii="宋体" w:hAnsi="宋体" w:eastAsia="宋体"/>
                <w:szCs w:val="21"/>
              </w:rPr>
              <w:t xml:space="preserve"> SR588 2*4210R(10C 2.4G)/2*32G DDR4/3*4T SATA/5350-8I/2*550W/2*1Gb</w:t>
            </w:r>
          </w:p>
        </w:tc>
        <w:tc>
          <w:tcPr>
            <w:tcW w:w="736"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3</w:t>
            </w:r>
            <w:r>
              <w:rPr>
                <w:rFonts w:ascii="宋体" w:hAnsi="宋体" w:eastAsia="宋体"/>
                <w:szCs w:val="21"/>
              </w:rPr>
              <w:t>.0</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4</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台式电脑</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1.处理器：≥Intel Core i5  九代（六核</w:t>
            </w:r>
            <w:r>
              <w:rPr>
                <w:rFonts w:ascii="宋体" w:hAnsi="宋体" w:eastAsia="宋体"/>
                <w:szCs w:val="21"/>
              </w:rPr>
              <w:t>2.9</w:t>
            </w:r>
            <w:r>
              <w:rPr>
                <w:rFonts w:hint="eastAsia" w:ascii="宋体" w:hAnsi="宋体" w:eastAsia="宋体"/>
                <w:szCs w:val="21"/>
              </w:rPr>
              <w:t>Ghz 9M缓存）；</w:t>
            </w:r>
            <w:r>
              <w:rPr>
                <w:rFonts w:hint="eastAsia" w:ascii="宋体" w:hAnsi="宋体" w:eastAsia="宋体"/>
                <w:szCs w:val="21"/>
              </w:rPr>
              <w:br w:type="textWrapping"/>
            </w:r>
            <w:r>
              <w:rPr>
                <w:rFonts w:hint="eastAsia" w:ascii="宋体" w:hAnsi="宋体" w:eastAsia="宋体"/>
                <w:szCs w:val="21"/>
              </w:rPr>
              <w:t>2.主板：Intel</w:t>
            </w:r>
            <w:r>
              <w:rPr>
                <w:rFonts w:ascii="宋体" w:hAnsi="宋体" w:eastAsia="宋体"/>
                <w:szCs w:val="21"/>
              </w:rPr>
              <w:t xml:space="preserve"> H</w:t>
            </w:r>
            <w:r>
              <w:rPr>
                <w:rFonts w:hint="eastAsia" w:ascii="宋体" w:hAnsi="宋体" w:eastAsia="宋体"/>
                <w:szCs w:val="21"/>
              </w:rPr>
              <w:t>360系列芯片组及以上；</w:t>
            </w:r>
            <w:r>
              <w:rPr>
                <w:rFonts w:hint="eastAsia" w:ascii="宋体" w:hAnsi="宋体" w:eastAsia="宋体"/>
                <w:szCs w:val="21"/>
              </w:rPr>
              <w:br w:type="textWrapping"/>
            </w:r>
            <w:r>
              <w:rPr>
                <w:rFonts w:hint="eastAsia" w:ascii="宋体" w:hAnsi="宋体" w:eastAsia="宋体"/>
                <w:szCs w:val="21"/>
              </w:rPr>
              <w:t>3.内存：≥16GB DDR4</w:t>
            </w:r>
          </w:p>
          <w:p>
            <w:pPr>
              <w:spacing w:line="300" w:lineRule="auto"/>
              <w:jc w:val="left"/>
              <w:rPr>
                <w:rFonts w:ascii="宋体" w:hAnsi="宋体" w:eastAsia="宋体"/>
                <w:szCs w:val="21"/>
              </w:rPr>
            </w:pPr>
            <w:r>
              <w:rPr>
                <w:rFonts w:hint="eastAsia" w:ascii="宋体" w:hAnsi="宋体" w:eastAsia="宋体"/>
                <w:szCs w:val="21"/>
              </w:rPr>
              <w:t>4.显卡：≥</w:t>
            </w:r>
            <w:r>
              <w:rPr>
                <w:rFonts w:ascii="宋体" w:hAnsi="宋体" w:eastAsia="宋体"/>
                <w:szCs w:val="21"/>
              </w:rPr>
              <w:t>4</w:t>
            </w:r>
            <w:r>
              <w:rPr>
                <w:rFonts w:hint="eastAsia" w:ascii="宋体" w:hAnsi="宋体" w:eastAsia="宋体"/>
                <w:szCs w:val="21"/>
              </w:rPr>
              <w:t>GB英伟达GT1030</w:t>
            </w:r>
          </w:p>
          <w:p>
            <w:pPr>
              <w:spacing w:line="300" w:lineRule="auto"/>
              <w:jc w:val="left"/>
              <w:rPr>
                <w:rFonts w:ascii="宋体" w:hAnsi="宋体" w:eastAsia="宋体"/>
                <w:szCs w:val="21"/>
              </w:rPr>
            </w:pPr>
            <w:r>
              <w:rPr>
                <w:rFonts w:hint="eastAsia" w:ascii="宋体" w:hAnsi="宋体" w:eastAsia="宋体"/>
                <w:szCs w:val="21"/>
              </w:rPr>
              <w:t>5.硬盘：≥</w:t>
            </w:r>
            <w:r>
              <w:rPr>
                <w:rFonts w:ascii="宋体" w:hAnsi="宋体" w:eastAsia="宋体"/>
                <w:szCs w:val="21"/>
              </w:rPr>
              <w:t>1</w:t>
            </w:r>
            <w:r>
              <w:rPr>
                <w:rFonts w:hint="eastAsia" w:ascii="宋体" w:hAnsi="宋体" w:eastAsia="宋体"/>
                <w:szCs w:val="21"/>
              </w:rPr>
              <w:t xml:space="preserve">T </w:t>
            </w:r>
          </w:p>
          <w:p>
            <w:pPr>
              <w:spacing w:line="300" w:lineRule="auto"/>
              <w:jc w:val="left"/>
              <w:rPr>
                <w:rFonts w:ascii="宋体" w:hAnsi="宋体" w:eastAsia="宋体"/>
                <w:szCs w:val="21"/>
              </w:rPr>
            </w:pPr>
            <w:r>
              <w:rPr>
                <w:rFonts w:hint="eastAsia" w:ascii="宋体" w:hAnsi="宋体" w:eastAsia="宋体"/>
                <w:szCs w:val="21"/>
              </w:rPr>
              <w:t>6.网卡：集成10/100/1000千兆网卡，内置1</w:t>
            </w:r>
            <w:r>
              <w:rPr>
                <w:rFonts w:ascii="宋体" w:hAnsi="宋体" w:eastAsia="宋体"/>
                <w:szCs w:val="21"/>
              </w:rPr>
              <w:t>50</w:t>
            </w:r>
            <w:r>
              <w:rPr>
                <w:rFonts w:hint="eastAsia" w:ascii="宋体" w:hAnsi="宋体" w:eastAsia="宋体"/>
                <w:szCs w:val="21"/>
              </w:rPr>
              <w:t>M无线网卡</w:t>
            </w:r>
            <w:r>
              <w:rPr>
                <w:rFonts w:hint="eastAsia" w:ascii="宋体" w:hAnsi="宋体" w:eastAsia="宋体"/>
                <w:szCs w:val="21"/>
              </w:rPr>
              <w:br w:type="textWrapping"/>
            </w:r>
            <w:r>
              <w:rPr>
                <w:rFonts w:hint="eastAsia" w:ascii="宋体" w:hAnsi="宋体" w:eastAsia="宋体"/>
                <w:szCs w:val="21"/>
              </w:rPr>
              <w:t>7.光驱：无</w:t>
            </w:r>
          </w:p>
          <w:p>
            <w:pPr>
              <w:spacing w:line="300" w:lineRule="auto"/>
              <w:rPr>
                <w:rFonts w:ascii="宋体" w:hAnsi="宋体" w:eastAsia="宋体"/>
                <w:szCs w:val="21"/>
              </w:rPr>
            </w:pPr>
            <w:r>
              <w:rPr>
                <w:rFonts w:hint="eastAsia" w:ascii="宋体" w:hAnsi="宋体" w:eastAsia="宋体"/>
                <w:szCs w:val="21"/>
              </w:rPr>
              <w:t>8.显示器：</w:t>
            </w:r>
            <w:r>
              <w:rPr>
                <w:rFonts w:ascii="宋体" w:hAnsi="宋体" w:eastAsia="宋体"/>
                <w:szCs w:val="21"/>
              </w:rPr>
              <w:t>23</w:t>
            </w:r>
            <w:r>
              <w:rPr>
                <w:rFonts w:hint="eastAsia" w:ascii="宋体" w:hAnsi="宋体" w:eastAsia="宋体"/>
                <w:szCs w:val="21"/>
              </w:rPr>
              <w:t>英寸；</w:t>
            </w:r>
          </w:p>
          <w:p>
            <w:pPr>
              <w:spacing w:line="300" w:lineRule="auto"/>
              <w:jc w:val="left"/>
              <w:rPr>
                <w:rFonts w:ascii="宋体" w:hAnsi="宋体" w:eastAsia="宋体"/>
                <w:szCs w:val="21"/>
              </w:rPr>
            </w:pPr>
            <w:r>
              <w:rPr>
                <w:rFonts w:hint="eastAsia" w:ascii="宋体" w:hAnsi="宋体" w:eastAsia="宋体"/>
                <w:szCs w:val="21"/>
              </w:rPr>
              <w:t>9.键盘鼠标：</w:t>
            </w:r>
            <w:r>
              <w:rPr>
                <w:rFonts w:ascii="宋体" w:hAnsi="宋体" w:eastAsia="宋体"/>
                <w:szCs w:val="21"/>
              </w:rPr>
              <w:t>防水抗菌键盘、抗菌鼠标</w:t>
            </w:r>
            <w:r>
              <w:rPr>
                <w:rFonts w:hint="eastAsia" w:ascii="宋体" w:hAnsi="宋体" w:eastAsia="宋体"/>
                <w:szCs w:val="21"/>
              </w:rPr>
              <w:t>；</w:t>
            </w:r>
          </w:p>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0.</w:t>
            </w:r>
            <w:r>
              <w:rPr>
                <w:rFonts w:hint="eastAsia" w:ascii="宋体" w:hAnsi="宋体" w:eastAsia="宋体"/>
                <w:szCs w:val="21"/>
              </w:rPr>
              <w:t>云教室。</w:t>
            </w:r>
          </w:p>
        </w:tc>
        <w:tc>
          <w:tcPr>
            <w:tcW w:w="736"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54</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0.4</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5</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核心交换机</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型号：</w:t>
            </w:r>
            <w:r>
              <w:rPr>
                <w:rFonts w:ascii="宋体" w:hAnsi="宋体" w:eastAsia="宋体"/>
                <w:szCs w:val="21"/>
              </w:rPr>
              <w:t>H3C S5560X-30C-EI   L3以太网交换机主机(24GE(8SFP Combo)+4SFP Plus+1Slot),无电源;</w:t>
            </w:r>
          </w:p>
          <w:p>
            <w:pPr>
              <w:spacing w:line="300" w:lineRule="auto"/>
              <w:jc w:val="left"/>
              <w:rPr>
                <w:rFonts w:ascii="宋体" w:hAnsi="宋体" w:eastAsia="宋体"/>
                <w:szCs w:val="21"/>
              </w:rPr>
            </w:pPr>
            <w:r>
              <w:rPr>
                <w:rFonts w:ascii="宋体" w:hAnsi="宋体" w:eastAsia="宋体"/>
                <w:szCs w:val="21"/>
              </w:rPr>
              <w:t>1 * 150W 资产管理交流电源模块;</w:t>
            </w:r>
          </w:p>
          <w:p>
            <w:pPr>
              <w:spacing w:line="300" w:lineRule="auto"/>
              <w:jc w:val="left"/>
              <w:rPr>
                <w:rFonts w:ascii="宋体" w:hAnsi="宋体" w:eastAsia="宋体"/>
                <w:szCs w:val="21"/>
              </w:rPr>
            </w:pPr>
            <w:r>
              <w:rPr>
                <w:rFonts w:ascii="宋体" w:hAnsi="宋体" w:eastAsia="宋体"/>
                <w:szCs w:val="21"/>
              </w:rPr>
              <w:t>2 * 风扇模块(SW，4028,风扇面板侧出风)</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.6</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ascii="宋体" w:hAnsi="宋体"/>
                <w:szCs w:val="21"/>
              </w:rPr>
              <w:t>6</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ascii="宋体" w:hAnsi="宋体" w:eastAsia="宋体"/>
                <w:bCs/>
                <w:szCs w:val="21"/>
              </w:rPr>
              <w:t>P</w:t>
            </w:r>
            <w:r>
              <w:rPr>
                <w:rFonts w:hint="eastAsia" w:ascii="宋体" w:hAnsi="宋体" w:eastAsia="宋体"/>
                <w:bCs/>
                <w:szCs w:val="21"/>
              </w:rPr>
              <w:t>oe接入交换机</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型号</w:t>
            </w:r>
            <w:r>
              <w:rPr>
                <w:rFonts w:ascii="宋体" w:hAnsi="宋体" w:eastAsia="宋体"/>
                <w:szCs w:val="21"/>
              </w:rPr>
              <w:t xml:space="preserve"> H3C S5130S-12TP-HPWR-EI L2以太网交换机主机,支持8个10/100/1000BASE-T PoE+电口(AC 125W),支持2个GE Combo口,支持4个1000BASE-X SFP端口,支持AC;</w:t>
            </w:r>
          </w:p>
          <w:p>
            <w:pPr>
              <w:spacing w:line="300" w:lineRule="auto"/>
              <w:jc w:val="left"/>
              <w:rPr>
                <w:rFonts w:ascii="宋体" w:hAnsi="宋体" w:eastAsia="宋体"/>
                <w:szCs w:val="21"/>
              </w:rPr>
            </w:pPr>
            <w:r>
              <w:rPr>
                <w:rFonts w:ascii="宋体" w:hAnsi="宋体" w:eastAsia="宋体"/>
                <w:szCs w:val="21"/>
              </w:rPr>
              <w:t>13英寸机箱挂耳附件-SOHO/低端接入-网络终端共用</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1</w:t>
            </w:r>
            <w:r>
              <w:rPr>
                <w:rFonts w:ascii="宋体" w:hAnsi="宋体" w:eastAsia="宋体"/>
                <w:szCs w:val="21"/>
              </w:rPr>
              <w:t>8</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.25</w:t>
            </w:r>
          </w:p>
        </w:tc>
        <w:tc>
          <w:tcPr>
            <w:tcW w:w="169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4</w:t>
            </w:r>
            <w:r>
              <w:rPr>
                <w:rFonts w:ascii="宋体" w:hAnsi="宋体" w:eastAsia="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7</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路由器</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型号</w:t>
            </w:r>
            <w:r>
              <w:rPr>
                <w:rFonts w:ascii="宋体" w:hAnsi="宋体" w:eastAsia="宋体"/>
                <w:szCs w:val="21"/>
              </w:rPr>
              <w:t xml:space="preserve"> RT-MSR2600-10   2GE WAN（电）+8GE LAN（电）全部支持切换成WAN口+3SIC插槽+1USB2.0（支持3G Modem扩展）</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.3</w:t>
            </w:r>
          </w:p>
        </w:tc>
        <w:tc>
          <w:tcPr>
            <w:tcW w:w="169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2</w:t>
            </w:r>
            <w:r>
              <w:rPr>
                <w:rFonts w:ascii="宋体" w:hAnsi="宋体" w:eastAsia="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8</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防火墙</w:t>
            </w:r>
          </w:p>
        </w:tc>
        <w:tc>
          <w:tcPr>
            <w:tcW w:w="2810" w:type="dxa"/>
            <w:shd w:val="clear" w:color="auto" w:fill="FFFFFF" w:themeFill="background1"/>
            <w:vAlign w:val="center"/>
          </w:tcPr>
          <w:p>
            <w:pPr>
              <w:spacing w:line="300" w:lineRule="auto"/>
              <w:jc w:val="left"/>
              <w:rPr>
                <w:rFonts w:ascii="宋体" w:hAnsi="宋体" w:eastAsia="宋体"/>
                <w:szCs w:val="21"/>
              </w:rPr>
            </w:pPr>
            <w:r>
              <w:rPr>
                <w:rFonts w:ascii="宋体" w:hAnsi="宋体" w:eastAsia="宋体"/>
                <w:szCs w:val="21"/>
              </w:rPr>
              <w:t>H3C SecPath F1000-AK108 防火墙设备;</w:t>
            </w:r>
          </w:p>
          <w:p>
            <w:pPr>
              <w:spacing w:line="300" w:lineRule="auto"/>
              <w:jc w:val="left"/>
              <w:rPr>
                <w:rFonts w:ascii="宋体" w:hAnsi="宋体" w:eastAsia="宋体"/>
                <w:szCs w:val="21"/>
              </w:rPr>
            </w:pPr>
            <w:r>
              <w:rPr>
                <w:rFonts w:ascii="宋体" w:hAnsi="宋体" w:eastAsia="宋体"/>
                <w:szCs w:val="21"/>
              </w:rPr>
              <w:t>H3C SecPath F1000-AK,AV 防病毒安全License,1年;</w:t>
            </w:r>
          </w:p>
          <w:p>
            <w:pPr>
              <w:spacing w:line="300" w:lineRule="auto"/>
              <w:jc w:val="left"/>
              <w:rPr>
                <w:rFonts w:ascii="宋体" w:hAnsi="宋体" w:eastAsia="宋体"/>
                <w:szCs w:val="21"/>
              </w:rPr>
            </w:pPr>
            <w:r>
              <w:rPr>
                <w:rFonts w:ascii="宋体" w:hAnsi="宋体" w:eastAsia="宋体"/>
                <w:szCs w:val="21"/>
              </w:rPr>
              <w:t>H3C SecPath F1000-AK,应用识别特征库升级服务,1年;</w:t>
            </w:r>
          </w:p>
          <w:p>
            <w:pPr>
              <w:spacing w:line="300" w:lineRule="auto"/>
              <w:jc w:val="left"/>
              <w:rPr>
                <w:rFonts w:ascii="宋体" w:hAnsi="宋体" w:eastAsia="宋体"/>
                <w:szCs w:val="21"/>
              </w:rPr>
            </w:pPr>
            <w:r>
              <w:rPr>
                <w:rFonts w:ascii="宋体" w:hAnsi="宋体" w:eastAsia="宋体"/>
                <w:szCs w:val="21"/>
              </w:rPr>
              <w:t>H3C SecPath F1000-AK URL特征库升级服务授权函,1年</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.4</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9</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无线控制器</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型号</w:t>
            </w:r>
            <w:r>
              <w:rPr>
                <w:rFonts w:ascii="宋体" w:hAnsi="宋体" w:eastAsia="宋体"/>
                <w:szCs w:val="21"/>
              </w:rPr>
              <w:t xml:space="preserve"> H3C WX2508H-PWR-LTE 5端口千兆(5GE-T) LTE(全网通)上行无线控制器</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.3</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r>
              <w:rPr>
                <w:rFonts w:ascii="宋体" w:hAnsi="宋体"/>
                <w:szCs w:val="21"/>
              </w:rPr>
              <w:t>0</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无线AP</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型号</w:t>
            </w:r>
            <w:r>
              <w:rPr>
                <w:rFonts w:ascii="宋体" w:hAnsi="宋体" w:eastAsia="宋体"/>
                <w:szCs w:val="21"/>
              </w:rPr>
              <w:t xml:space="preserve"> H3C WA6520 内置天线双频四流802.11ax/ac/n无线接入点-FIT</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.1</w:t>
            </w:r>
          </w:p>
        </w:tc>
        <w:tc>
          <w:tcPr>
            <w:tcW w:w="169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r>
              <w:rPr>
                <w:rFonts w:ascii="宋体" w:hAnsi="宋体"/>
                <w:szCs w:val="21"/>
              </w:rPr>
              <w:t>1</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网络机柜</w:t>
            </w:r>
          </w:p>
        </w:tc>
        <w:tc>
          <w:tcPr>
            <w:tcW w:w="2810" w:type="dxa"/>
            <w:shd w:val="clear" w:color="auto" w:fill="FFFFFF" w:themeFill="background1"/>
            <w:vAlign w:val="center"/>
          </w:tcPr>
          <w:p>
            <w:pPr>
              <w:spacing w:line="300" w:lineRule="auto"/>
              <w:jc w:val="left"/>
              <w:rPr>
                <w:rFonts w:ascii="宋体" w:hAnsi="宋体" w:eastAsia="宋体"/>
                <w:szCs w:val="21"/>
              </w:rPr>
            </w:pPr>
            <w:r>
              <w:rPr>
                <w:rFonts w:ascii="宋体" w:hAnsi="宋体" w:eastAsia="宋体"/>
                <w:szCs w:val="21"/>
              </w:rPr>
              <w:t>600mm600mm*1600mm</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.05</w:t>
            </w:r>
          </w:p>
        </w:tc>
        <w:tc>
          <w:tcPr>
            <w:tcW w:w="169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r>
              <w:rPr>
                <w:rFonts w:ascii="宋体" w:hAnsi="宋体"/>
                <w:szCs w:val="21"/>
              </w:rPr>
              <w:t>2</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光纤熔接机</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适用</w:t>
            </w:r>
            <w:r>
              <w:rPr>
                <w:rFonts w:ascii="宋体" w:hAnsi="宋体" w:eastAsia="宋体"/>
                <w:szCs w:val="21"/>
              </w:rPr>
              <w:t>sm、mm、ds、nzds等多种光纤类型，适用多种熔接模式</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9</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0</w:t>
            </w:r>
            <w:r>
              <w:rPr>
                <w:rFonts w:ascii="宋体" w:hAnsi="宋体" w:eastAsia="宋体"/>
                <w:szCs w:val="21"/>
              </w:rPr>
              <w:t>.2</w:t>
            </w:r>
          </w:p>
        </w:tc>
        <w:tc>
          <w:tcPr>
            <w:tcW w:w="169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1</w:t>
            </w:r>
            <w:r>
              <w:rPr>
                <w:rFonts w:ascii="宋体" w:hAnsi="宋体" w:eastAsia="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r>
              <w:rPr>
                <w:rFonts w:ascii="宋体" w:hAnsi="宋体"/>
                <w:szCs w:val="21"/>
              </w:rPr>
              <w:t>3</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实训室集成调试</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实训室所有设备的系统集成与硬件安装调试和强弱</w:t>
            </w:r>
          </w:p>
          <w:p>
            <w:pPr>
              <w:spacing w:line="300" w:lineRule="auto"/>
              <w:jc w:val="left"/>
              <w:rPr>
                <w:rFonts w:ascii="宋体" w:hAnsi="宋体" w:eastAsia="宋体"/>
                <w:szCs w:val="21"/>
              </w:rPr>
            </w:pPr>
            <w:r>
              <w:rPr>
                <w:rFonts w:hint="eastAsia" w:ascii="宋体" w:hAnsi="宋体" w:eastAsia="宋体"/>
                <w:szCs w:val="21"/>
              </w:rPr>
              <w:t>电布线安装</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1</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批</w:t>
            </w:r>
          </w:p>
        </w:tc>
        <w:tc>
          <w:tcPr>
            <w:tcW w:w="84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1</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r>
              <w:rPr>
                <w:rFonts w:ascii="宋体" w:hAnsi="宋体"/>
                <w:szCs w:val="21"/>
              </w:rPr>
              <w:t>4</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综合布线实训装置</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1.模拟设备房间：</w:t>
            </w:r>
            <w:r>
              <w:rPr>
                <w:rFonts w:ascii="宋体" w:hAnsi="宋体" w:eastAsia="宋体"/>
                <w:szCs w:val="21"/>
              </w:rPr>
              <w:t>1.8m*0.8m*1.6m</w:t>
            </w:r>
            <w:r>
              <w:rPr>
                <w:rFonts w:hint="eastAsia" w:ascii="宋体" w:hAnsi="宋体" w:eastAsia="宋体"/>
                <w:szCs w:val="21"/>
              </w:rPr>
              <w:t>；</w:t>
            </w:r>
          </w:p>
          <w:p>
            <w:pPr>
              <w:spacing w:line="300" w:lineRule="auto"/>
              <w:jc w:val="left"/>
              <w:rPr>
                <w:rFonts w:ascii="宋体" w:hAnsi="宋体" w:eastAsia="宋体"/>
                <w:szCs w:val="21"/>
              </w:rPr>
            </w:pPr>
            <w:r>
              <w:rPr>
                <w:rFonts w:hint="eastAsia" w:ascii="宋体" w:hAnsi="宋体" w:eastAsia="宋体"/>
                <w:szCs w:val="21"/>
              </w:rPr>
              <w:t>2</w:t>
            </w:r>
            <w:r>
              <w:rPr>
                <w:rFonts w:ascii="宋体" w:hAnsi="宋体" w:eastAsia="宋体"/>
                <w:szCs w:val="21"/>
              </w:rPr>
              <w:t>.</w:t>
            </w:r>
            <w:r>
              <w:rPr>
                <w:rFonts w:hint="eastAsia" w:ascii="宋体" w:hAnsi="宋体" w:eastAsia="宋体"/>
                <w:szCs w:val="21"/>
              </w:rPr>
              <w:t>光纤插座（SC）：</w:t>
            </w:r>
            <w:r>
              <w:rPr>
                <w:rFonts w:ascii="宋体" w:hAnsi="宋体" w:eastAsia="宋体"/>
                <w:szCs w:val="21"/>
              </w:rPr>
              <w:t>10</w:t>
            </w:r>
            <w:r>
              <w:rPr>
                <w:rFonts w:hint="eastAsia" w:ascii="宋体" w:hAnsi="宋体" w:eastAsia="宋体"/>
                <w:szCs w:val="21"/>
              </w:rPr>
              <w:t>个；</w:t>
            </w:r>
          </w:p>
          <w:p>
            <w:pPr>
              <w:spacing w:line="300" w:lineRule="auto"/>
              <w:jc w:val="left"/>
              <w:rPr>
                <w:rFonts w:ascii="宋体" w:hAnsi="宋体" w:eastAsia="宋体"/>
                <w:szCs w:val="21"/>
              </w:rPr>
            </w:pPr>
            <w:r>
              <w:rPr>
                <w:rFonts w:hint="eastAsia" w:ascii="宋体" w:hAnsi="宋体" w:eastAsia="宋体"/>
                <w:szCs w:val="21"/>
              </w:rPr>
              <w:t>3</w:t>
            </w:r>
            <w:r>
              <w:rPr>
                <w:rFonts w:ascii="宋体" w:hAnsi="宋体" w:eastAsia="宋体"/>
                <w:szCs w:val="21"/>
              </w:rPr>
              <w:t>.</w:t>
            </w:r>
            <w:r>
              <w:rPr>
                <w:rFonts w:hint="eastAsia" w:ascii="宋体" w:hAnsi="宋体" w:eastAsia="宋体"/>
                <w:szCs w:val="21"/>
              </w:rPr>
              <w:t>光纤插座（LC）：1</w:t>
            </w:r>
            <w:r>
              <w:rPr>
                <w:rFonts w:ascii="宋体" w:hAnsi="宋体" w:eastAsia="宋体"/>
                <w:szCs w:val="21"/>
              </w:rPr>
              <w:t>0</w:t>
            </w:r>
            <w:r>
              <w:rPr>
                <w:rFonts w:hint="eastAsia" w:ascii="宋体" w:hAnsi="宋体" w:eastAsia="宋体"/>
                <w:szCs w:val="21"/>
              </w:rPr>
              <w:t>个；</w:t>
            </w:r>
          </w:p>
          <w:p>
            <w:pPr>
              <w:spacing w:line="300" w:lineRule="auto"/>
              <w:jc w:val="left"/>
              <w:rPr>
                <w:rFonts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光纤收发盒：1套；</w:t>
            </w:r>
          </w:p>
          <w:p>
            <w:pPr>
              <w:spacing w:line="300" w:lineRule="auto"/>
              <w:jc w:val="left"/>
              <w:rPr>
                <w:rFonts w:ascii="宋体" w:hAnsi="宋体" w:eastAsia="宋体"/>
                <w:szCs w:val="21"/>
              </w:rPr>
            </w:pPr>
            <w:r>
              <w:rPr>
                <w:rFonts w:hint="eastAsia" w:ascii="宋体" w:hAnsi="宋体" w:eastAsia="宋体"/>
                <w:szCs w:val="21"/>
              </w:rPr>
              <w:t>5</w:t>
            </w:r>
            <w:r>
              <w:rPr>
                <w:rFonts w:ascii="宋体" w:hAnsi="宋体" w:eastAsia="宋体"/>
                <w:szCs w:val="21"/>
              </w:rPr>
              <w:t>.</w:t>
            </w:r>
            <w:r>
              <w:rPr>
                <w:rFonts w:hint="eastAsia" w:ascii="宋体" w:hAnsi="宋体" w:eastAsia="宋体"/>
                <w:szCs w:val="21"/>
              </w:rPr>
              <w:t>光纤适配器：1套；</w:t>
            </w:r>
          </w:p>
          <w:p>
            <w:pPr>
              <w:spacing w:line="300" w:lineRule="auto"/>
              <w:jc w:val="left"/>
              <w:rPr>
                <w:rFonts w:ascii="宋体" w:hAnsi="宋体" w:eastAsia="宋体"/>
                <w:szCs w:val="21"/>
              </w:rPr>
            </w:pPr>
            <w:r>
              <w:rPr>
                <w:rFonts w:hint="eastAsia" w:ascii="宋体" w:hAnsi="宋体" w:eastAsia="宋体"/>
                <w:szCs w:val="21"/>
              </w:rPr>
              <w:t>6</w:t>
            </w:r>
            <w:r>
              <w:rPr>
                <w:rFonts w:ascii="宋体" w:hAnsi="宋体" w:eastAsia="宋体"/>
                <w:szCs w:val="21"/>
              </w:rPr>
              <w:t>.110式100回线接线模块盘</w:t>
            </w:r>
            <w:r>
              <w:rPr>
                <w:rFonts w:hint="eastAsia" w:ascii="宋体" w:hAnsi="宋体" w:eastAsia="宋体"/>
                <w:szCs w:val="21"/>
              </w:rPr>
              <w:t>：</w:t>
            </w:r>
            <w:r>
              <w:rPr>
                <w:rFonts w:ascii="宋体" w:hAnsi="宋体" w:eastAsia="宋体"/>
                <w:szCs w:val="21"/>
              </w:rPr>
              <w:t>2</w:t>
            </w:r>
            <w:r>
              <w:rPr>
                <w:rFonts w:hint="eastAsia" w:ascii="宋体" w:hAnsi="宋体" w:eastAsia="宋体"/>
                <w:szCs w:val="21"/>
              </w:rPr>
              <w:t>个；</w:t>
            </w:r>
          </w:p>
          <w:p>
            <w:pPr>
              <w:spacing w:line="300" w:lineRule="auto"/>
              <w:jc w:val="left"/>
              <w:rPr>
                <w:rFonts w:ascii="宋体" w:hAnsi="宋体" w:eastAsia="宋体"/>
                <w:szCs w:val="21"/>
              </w:rPr>
            </w:pPr>
            <w:r>
              <w:rPr>
                <w:rFonts w:ascii="宋体" w:hAnsi="宋体" w:eastAsia="宋体"/>
                <w:szCs w:val="21"/>
              </w:rPr>
              <w:t>7.</w:t>
            </w:r>
            <w:r>
              <w:rPr>
                <w:rFonts w:hint="eastAsia" w:ascii="宋体" w:hAnsi="宋体" w:eastAsia="宋体"/>
                <w:szCs w:val="21"/>
              </w:rPr>
              <w:t>五类</w:t>
            </w:r>
            <w:r>
              <w:rPr>
                <w:rFonts w:ascii="宋体" w:hAnsi="宋体" w:eastAsia="宋体"/>
                <w:szCs w:val="21"/>
              </w:rPr>
              <w:t>1对UTP线缆</w:t>
            </w:r>
            <w:r>
              <w:rPr>
                <w:rFonts w:hint="eastAsia" w:ascii="宋体" w:hAnsi="宋体" w:eastAsia="宋体"/>
                <w:szCs w:val="21"/>
              </w:rPr>
              <w:t>：5米；</w:t>
            </w:r>
          </w:p>
          <w:p>
            <w:pPr>
              <w:spacing w:line="300" w:lineRule="auto"/>
              <w:jc w:val="left"/>
              <w:rPr>
                <w:rFonts w:ascii="宋体" w:hAnsi="宋体" w:eastAsia="宋体"/>
                <w:szCs w:val="21"/>
              </w:rPr>
            </w:pPr>
            <w:r>
              <w:rPr>
                <w:rFonts w:hint="eastAsia" w:ascii="宋体" w:hAnsi="宋体" w:eastAsia="宋体"/>
                <w:szCs w:val="21"/>
              </w:rPr>
              <w:t>8</w:t>
            </w:r>
            <w:r>
              <w:rPr>
                <w:rFonts w:ascii="宋体" w:hAnsi="宋体" w:eastAsia="宋体"/>
                <w:szCs w:val="21"/>
              </w:rPr>
              <w:t>.</w:t>
            </w:r>
            <w:r>
              <w:rPr>
                <w:rFonts w:hint="eastAsia" w:ascii="宋体" w:hAnsi="宋体" w:eastAsia="宋体"/>
                <w:szCs w:val="21"/>
              </w:rPr>
              <w:t>交换机：1台；</w:t>
            </w:r>
          </w:p>
          <w:p>
            <w:pPr>
              <w:spacing w:line="300" w:lineRule="auto"/>
              <w:jc w:val="left"/>
              <w:rPr>
                <w:rFonts w:ascii="宋体" w:hAnsi="宋体" w:eastAsia="宋体"/>
                <w:szCs w:val="21"/>
              </w:rPr>
            </w:pPr>
            <w:r>
              <w:rPr>
                <w:rFonts w:hint="eastAsia" w:ascii="宋体" w:hAnsi="宋体" w:eastAsia="宋体"/>
                <w:szCs w:val="21"/>
              </w:rPr>
              <w:t>9</w:t>
            </w:r>
            <w:r>
              <w:rPr>
                <w:rFonts w:ascii="宋体" w:hAnsi="宋体" w:eastAsia="宋体"/>
                <w:szCs w:val="21"/>
              </w:rPr>
              <w:t>.IDC语音模块</w:t>
            </w:r>
            <w:r>
              <w:rPr>
                <w:rFonts w:hint="eastAsia" w:ascii="宋体" w:hAnsi="宋体" w:eastAsia="宋体"/>
                <w:szCs w:val="21"/>
              </w:rPr>
              <w:t>：2</w:t>
            </w:r>
            <w:r>
              <w:rPr>
                <w:rFonts w:ascii="宋体" w:hAnsi="宋体" w:eastAsia="宋体"/>
                <w:szCs w:val="21"/>
              </w:rPr>
              <w:t>0</w:t>
            </w:r>
            <w:r>
              <w:rPr>
                <w:rFonts w:hint="eastAsia" w:ascii="宋体" w:hAnsi="宋体" w:eastAsia="宋体"/>
                <w:szCs w:val="21"/>
              </w:rPr>
              <w:t>个；</w:t>
            </w:r>
          </w:p>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0.</w:t>
            </w:r>
            <w:r>
              <w:rPr>
                <w:rFonts w:hint="eastAsia" w:ascii="宋体" w:hAnsi="宋体" w:eastAsia="宋体"/>
                <w:szCs w:val="21"/>
              </w:rPr>
              <w:t>六类非屏蔽</w:t>
            </w:r>
            <w:r>
              <w:rPr>
                <w:rFonts w:ascii="宋体" w:hAnsi="宋体" w:eastAsia="宋体"/>
                <w:szCs w:val="21"/>
              </w:rPr>
              <w:t>RJ45插座模块</w:t>
            </w:r>
            <w:r>
              <w:rPr>
                <w:rFonts w:hint="eastAsia" w:ascii="宋体" w:hAnsi="宋体" w:eastAsia="宋体"/>
                <w:szCs w:val="21"/>
              </w:rPr>
              <w:t>：2</w:t>
            </w:r>
            <w:r>
              <w:rPr>
                <w:rFonts w:ascii="宋体" w:hAnsi="宋体" w:eastAsia="宋体"/>
                <w:szCs w:val="21"/>
              </w:rPr>
              <w:t>0</w:t>
            </w:r>
            <w:r>
              <w:rPr>
                <w:rFonts w:hint="eastAsia" w:ascii="宋体" w:hAnsi="宋体" w:eastAsia="宋体"/>
                <w:szCs w:val="21"/>
              </w:rPr>
              <w:t>个；</w:t>
            </w:r>
          </w:p>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1.</w:t>
            </w:r>
            <w:r>
              <w:rPr>
                <w:rFonts w:hint="eastAsia" w:ascii="宋体" w:hAnsi="宋体" w:eastAsia="宋体"/>
                <w:szCs w:val="21"/>
              </w:rPr>
              <w:t>管理线盘：1个；</w:t>
            </w:r>
          </w:p>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2.</w:t>
            </w:r>
            <w:r>
              <w:rPr>
                <w:rFonts w:hint="eastAsia" w:ascii="宋体" w:hAnsi="宋体" w:eastAsia="宋体"/>
                <w:szCs w:val="21"/>
              </w:rPr>
              <w:t>开放式标佳机柜：1台；</w:t>
            </w:r>
          </w:p>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3.</w:t>
            </w:r>
            <w:r>
              <w:rPr>
                <w:rFonts w:hint="eastAsia" w:ascii="宋体" w:hAnsi="宋体" w:eastAsia="宋体"/>
                <w:szCs w:val="21"/>
              </w:rPr>
              <w:t>网络测试仪：2个；</w:t>
            </w:r>
          </w:p>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4.</w:t>
            </w:r>
            <w:r>
              <w:rPr>
                <w:rFonts w:hint="eastAsia" w:ascii="宋体" w:hAnsi="宋体" w:eastAsia="宋体"/>
                <w:szCs w:val="21"/>
              </w:rPr>
              <w:t>视频光端机：1套；</w:t>
            </w:r>
          </w:p>
          <w:p>
            <w:pPr>
              <w:spacing w:line="300" w:lineRule="auto"/>
              <w:jc w:val="left"/>
              <w:rPr>
                <w:rFonts w:ascii="宋体" w:hAnsi="宋体" w:eastAsia="宋体"/>
                <w:szCs w:val="21"/>
              </w:rPr>
            </w:pPr>
            <w:r>
              <w:rPr>
                <w:rFonts w:hint="eastAsia" w:ascii="宋体" w:hAnsi="宋体" w:eastAsia="宋体"/>
                <w:szCs w:val="21"/>
              </w:rPr>
              <w:t>1</w:t>
            </w:r>
            <w:r>
              <w:rPr>
                <w:rFonts w:ascii="宋体" w:hAnsi="宋体" w:eastAsia="宋体"/>
                <w:szCs w:val="21"/>
              </w:rPr>
              <w:t>5.</w:t>
            </w:r>
            <w:r>
              <w:rPr>
                <w:rFonts w:hint="eastAsia" w:ascii="宋体" w:hAnsi="宋体" w:eastAsia="宋体"/>
                <w:szCs w:val="21"/>
              </w:rPr>
              <w:t>综合布线实训工具箱：1套。</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2</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套</w:t>
            </w:r>
          </w:p>
        </w:tc>
        <w:tc>
          <w:tcPr>
            <w:tcW w:w="84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38</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r>
              <w:rPr>
                <w:rFonts w:ascii="宋体" w:hAnsi="宋体"/>
                <w:szCs w:val="21"/>
              </w:rPr>
              <w:t>5</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网络安全</w:t>
            </w:r>
          </w:p>
        </w:tc>
        <w:tc>
          <w:tcPr>
            <w:tcW w:w="2810" w:type="dxa"/>
            <w:shd w:val="clear" w:color="auto" w:fill="FFFFFF" w:themeFill="background1"/>
            <w:vAlign w:val="center"/>
          </w:tcPr>
          <w:p>
            <w:pPr>
              <w:spacing w:line="300" w:lineRule="auto"/>
              <w:jc w:val="left"/>
              <w:rPr>
                <w:rFonts w:ascii="宋体" w:hAnsi="宋体" w:eastAsia="宋体"/>
                <w:szCs w:val="21"/>
              </w:rPr>
            </w:pPr>
            <w:r>
              <w:rPr>
                <w:rFonts w:hint="eastAsia" w:ascii="宋体" w:hAnsi="宋体" w:eastAsia="宋体"/>
                <w:szCs w:val="21"/>
              </w:rPr>
              <w:t>3</w:t>
            </w:r>
            <w:r>
              <w:rPr>
                <w:rFonts w:ascii="宋体" w:hAnsi="宋体" w:eastAsia="宋体"/>
                <w:szCs w:val="21"/>
              </w:rPr>
              <w:t>60</w:t>
            </w:r>
            <w:r>
              <w:rPr>
                <w:rFonts w:hint="eastAsia" w:ascii="宋体" w:hAnsi="宋体" w:eastAsia="宋体"/>
                <w:szCs w:val="21"/>
              </w:rPr>
              <w:t>网络安全云平台</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1</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套</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1</w:t>
            </w:r>
            <w:r>
              <w:rPr>
                <w:rFonts w:ascii="宋体" w:hAnsi="宋体" w:eastAsia="宋体"/>
                <w:szCs w:val="21"/>
              </w:rPr>
              <w:t>6</w:t>
            </w:r>
          </w:p>
        </w:tc>
        <w:tc>
          <w:tcPr>
            <w:tcW w:w="169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1</w:t>
            </w:r>
            <w:r>
              <w:rPr>
                <w:rFonts w:ascii="宋体" w:hAnsi="宋体" w:eastAsia="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1094" w:hRule="atLeast"/>
          <w:jc w:val="center"/>
        </w:trPr>
        <w:tc>
          <w:tcPr>
            <w:tcW w:w="868" w:type="dxa"/>
            <w:shd w:val="clear" w:color="auto" w:fill="FFFFFF" w:themeFill="background1"/>
            <w:vAlign w:val="center"/>
          </w:tcPr>
          <w:p>
            <w:pPr>
              <w:spacing w:line="360" w:lineRule="auto"/>
              <w:jc w:val="center"/>
              <w:rPr>
                <w:rFonts w:ascii="宋体" w:hAnsi="宋体"/>
                <w:szCs w:val="21"/>
              </w:rPr>
            </w:pPr>
            <w:r>
              <w:rPr>
                <w:rFonts w:hint="eastAsia" w:ascii="宋体" w:hAnsi="宋体"/>
                <w:szCs w:val="21"/>
              </w:rPr>
              <w:t>1</w:t>
            </w:r>
            <w:r>
              <w:rPr>
                <w:rFonts w:ascii="宋体" w:hAnsi="宋体"/>
                <w:szCs w:val="21"/>
              </w:rPr>
              <w:t>6</w:t>
            </w:r>
          </w:p>
        </w:tc>
        <w:tc>
          <w:tcPr>
            <w:tcW w:w="1262" w:type="dxa"/>
            <w:shd w:val="clear" w:color="auto" w:fill="FFFFFF" w:themeFill="background1"/>
            <w:vAlign w:val="center"/>
          </w:tcPr>
          <w:p>
            <w:pPr>
              <w:spacing w:line="360" w:lineRule="auto"/>
              <w:jc w:val="center"/>
              <w:rPr>
                <w:rFonts w:ascii="宋体" w:hAnsi="宋体" w:eastAsia="宋体"/>
                <w:bCs/>
                <w:szCs w:val="21"/>
              </w:rPr>
            </w:pPr>
            <w:r>
              <w:rPr>
                <w:rFonts w:hint="eastAsia" w:ascii="宋体" w:hAnsi="宋体" w:eastAsia="宋体"/>
                <w:bCs/>
                <w:szCs w:val="21"/>
              </w:rPr>
              <w:t>服务器</w:t>
            </w:r>
          </w:p>
        </w:tc>
        <w:tc>
          <w:tcPr>
            <w:tcW w:w="2810" w:type="dxa"/>
            <w:shd w:val="clear" w:color="auto" w:fill="FFFFFF" w:themeFill="background1"/>
            <w:vAlign w:val="center"/>
          </w:tcPr>
          <w:p>
            <w:pPr>
              <w:widowControl/>
              <w:jc w:val="left"/>
              <w:rPr>
                <w:rFonts w:ascii="宋体" w:hAnsi="宋体" w:eastAsia="宋体"/>
                <w:color w:val="000000" w:themeColor="text1"/>
                <w:szCs w:val="21"/>
              </w:rPr>
            </w:pPr>
            <w:r>
              <w:rPr>
                <w:rFonts w:hint="eastAsia" w:ascii="宋体" w:hAnsi="宋体" w:eastAsia="宋体"/>
                <w:color w:val="000000" w:themeColor="text1"/>
                <w:szCs w:val="21"/>
              </w:rPr>
              <w:t>1.部署网络攻防训练平台，每台支撑服务器满足20人同时在线使用；</w:t>
            </w:r>
            <w:r>
              <w:rPr>
                <w:rFonts w:hint="eastAsia" w:ascii="宋体" w:hAnsi="宋体" w:eastAsia="宋体"/>
                <w:color w:val="000000" w:themeColor="text1"/>
                <w:szCs w:val="21"/>
              </w:rPr>
              <w:br w:type="textWrapping"/>
            </w:r>
            <w:r>
              <w:rPr>
                <w:rFonts w:hint="eastAsia" w:ascii="宋体" w:hAnsi="宋体" w:eastAsia="宋体"/>
                <w:color w:val="000000" w:themeColor="text1"/>
                <w:szCs w:val="21"/>
              </w:rPr>
              <w:t>2.规格：2U机架式，配导轨套件；</w:t>
            </w:r>
            <w:r>
              <w:rPr>
                <w:rFonts w:hint="eastAsia" w:ascii="宋体" w:hAnsi="宋体" w:eastAsia="宋体"/>
                <w:color w:val="000000" w:themeColor="text1"/>
                <w:szCs w:val="21"/>
              </w:rPr>
              <w:br w:type="textWrapping"/>
            </w:r>
            <w:r>
              <w:rPr>
                <w:rFonts w:hint="eastAsia" w:ascii="宋体" w:hAnsi="宋体" w:eastAsia="宋体"/>
                <w:color w:val="000000" w:themeColor="text1"/>
                <w:szCs w:val="21"/>
              </w:rPr>
              <w:t>3.CPU：2颗Intel 至强CPU，每颗CPU不少于10核；</w:t>
            </w:r>
            <w:r>
              <w:rPr>
                <w:rFonts w:hint="eastAsia" w:ascii="宋体" w:hAnsi="宋体" w:eastAsia="宋体"/>
                <w:color w:val="000000" w:themeColor="text1"/>
                <w:szCs w:val="21"/>
              </w:rPr>
              <w:br w:type="textWrapping"/>
            </w:r>
            <w:r>
              <w:rPr>
                <w:rFonts w:hint="eastAsia" w:ascii="宋体" w:hAnsi="宋体" w:eastAsia="宋体"/>
                <w:color w:val="000000" w:themeColor="text1"/>
                <w:szCs w:val="21"/>
              </w:rPr>
              <w:t>4.内存：32GB*4 DDR4；</w:t>
            </w:r>
            <w:r>
              <w:rPr>
                <w:rFonts w:hint="eastAsia" w:ascii="宋体" w:hAnsi="宋体" w:eastAsia="宋体"/>
                <w:color w:val="000000" w:themeColor="text1"/>
                <w:szCs w:val="21"/>
              </w:rPr>
              <w:br w:type="textWrapping"/>
            </w:r>
            <w:r>
              <w:rPr>
                <w:rFonts w:hint="eastAsia" w:ascii="宋体" w:hAnsi="宋体" w:eastAsia="宋体"/>
                <w:color w:val="000000" w:themeColor="text1"/>
                <w:szCs w:val="21"/>
              </w:rPr>
              <w:t>5.硬盘：1.8TB*4；</w:t>
            </w:r>
            <w:r>
              <w:rPr>
                <w:rFonts w:hint="eastAsia" w:ascii="宋体" w:hAnsi="宋体" w:eastAsia="宋体"/>
                <w:color w:val="000000" w:themeColor="text1"/>
                <w:szCs w:val="21"/>
              </w:rPr>
              <w:br w:type="textWrapping"/>
            </w:r>
            <w:r>
              <w:rPr>
                <w:rFonts w:hint="eastAsia" w:ascii="宋体" w:hAnsi="宋体" w:eastAsia="宋体"/>
                <w:color w:val="000000" w:themeColor="text1"/>
                <w:szCs w:val="21"/>
              </w:rPr>
              <w:t>6.网络接口：四口千兆以太网控制器，支持虚拟化、网络加速、负载均衡、冗余等高级功能；</w:t>
            </w:r>
            <w:r>
              <w:rPr>
                <w:rFonts w:hint="eastAsia" w:ascii="宋体" w:hAnsi="宋体" w:eastAsia="宋体"/>
                <w:color w:val="000000" w:themeColor="text1"/>
                <w:szCs w:val="21"/>
              </w:rPr>
              <w:br w:type="textWrapping"/>
            </w:r>
            <w:r>
              <w:rPr>
                <w:rFonts w:hint="eastAsia" w:ascii="宋体" w:hAnsi="宋体" w:eastAsia="宋体"/>
                <w:color w:val="000000" w:themeColor="text1"/>
                <w:szCs w:val="21"/>
              </w:rPr>
              <w:t>7.电源：配置交流冗余电源；</w:t>
            </w:r>
          </w:p>
        </w:tc>
        <w:tc>
          <w:tcPr>
            <w:tcW w:w="736"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1</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台</w:t>
            </w:r>
          </w:p>
        </w:tc>
        <w:tc>
          <w:tcPr>
            <w:tcW w:w="84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4</w:t>
            </w:r>
          </w:p>
        </w:tc>
        <w:tc>
          <w:tcPr>
            <w:tcW w:w="1697" w:type="dxa"/>
            <w:shd w:val="clear" w:color="auto" w:fill="FFFFFF" w:themeFill="background1"/>
            <w:vAlign w:val="center"/>
          </w:tcPr>
          <w:p>
            <w:pPr>
              <w:spacing w:line="360" w:lineRule="auto"/>
              <w:jc w:val="center"/>
              <w:rPr>
                <w:rFonts w:ascii="宋体" w:hAnsi="宋体" w:eastAsia="宋体"/>
                <w:szCs w:val="21"/>
              </w:rPr>
            </w:pPr>
            <w:r>
              <w:rPr>
                <w:rFonts w:hint="eastAsia" w:ascii="宋体" w:hAnsi="宋体" w:eastAsia="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30" w:hRule="atLeast"/>
          <w:jc w:val="center"/>
        </w:trPr>
        <w:tc>
          <w:tcPr>
            <w:tcW w:w="7370" w:type="dxa"/>
            <w:gridSpan w:val="6"/>
            <w:shd w:val="clear" w:color="auto" w:fill="FFFFFF" w:themeFill="background1"/>
            <w:vAlign w:val="center"/>
          </w:tcPr>
          <w:p>
            <w:pPr>
              <w:spacing w:line="360" w:lineRule="auto"/>
              <w:jc w:val="center"/>
              <w:rPr>
                <w:rFonts w:ascii="宋体" w:hAnsi="宋体"/>
                <w:szCs w:val="21"/>
              </w:rPr>
            </w:pPr>
            <w:r>
              <w:rPr>
                <w:rFonts w:hint="eastAsia" w:ascii="宋体" w:hAnsi="宋体"/>
                <w:szCs w:val="21"/>
              </w:rPr>
              <w:t>合计</w:t>
            </w:r>
          </w:p>
        </w:tc>
        <w:tc>
          <w:tcPr>
            <w:tcW w:w="1697" w:type="dxa"/>
            <w:shd w:val="clear" w:color="auto" w:fill="FFFFFF" w:themeFill="background1"/>
            <w:vAlign w:val="center"/>
          </w:tcPr>
          <w:p>
            <w:pPr>
              <w:spacing w:line="360" w:lineRule="auto"/>
              <w:jc w:val="center"/>
              <w:rPr>
                <w:rFonts w:ascii="宋体" w:hAnsi="宋体" w:eastAsia="宋体"/>
                <w:szCs w:val="21"/>
              </w:rPr>
            </w:pPr>
            <w:r>
              <w:rPr>
                <w:rFonts w:ascii="宋体" w:hAnsi="宋体" w:eastAsia="宋体"/>
                <w:szCs w:val="21"/>
              </w:rPr>
              <w:t>170</w:t>
            </w:r>
          </w:p>
        </w:tc>
      </w:tr>
    </w:tbl>
    <w:p>
      <w:pPr>
        <w:spacing w:line="360" w:lineRule="auto"/>
        <w:jc w:val="right"/>
        <w:rPr>
          <w:rFonts w:ascii="宋体" w:hAnsi="宋体"/>
          <w:sz w:val="24"/>
        </w:rPr>
      </w:pPr>
    </w:p>
    <w:p>
      <w:pPr>
        <w:spacing w:line="360" w:lineRule="auto"/>
        <w:ind w:firstLine="482" w:firstLineChars="200"/>
        <w:rPr>
          <w:rFonts w:ascii="宋体" w:hAnsi="宋体" w:eastAsia="宋体"/>
          <w:b/>
          <w:bCs/>
          <w:sz w:val="24"/>
        </w:rPr>
      </w:pPr>
      <w:r>
        <w:rPr>
          <w:rFonts w:hint="eastAsia" w:ascii="宋体" w:hAnsi="宋体" w:eastAsia="宋体"/>
          <w:b/>
          <w:bCs/>
          <w:sz w:val="24"/>
        </w:rPr>
        <w:t>3、人工智能与大数据实验室</w:t>
      </w:r>
    </w:p>
    <w:p>
      <w:pPr>
        <w:spacing w:line="360" w:lineRule="auto"/>
        <w:ind w:firstLine="482" w:firstLineChars="200"/>
        <w:rPr>
          <w:rFonts w:ascii="宋体" w:hAnsi="宋体" w:eastAsia="宋体"/>
          <w:b/>
          <w:bCs/>
          <w:sz w:val="24"/>
        </w:rPr>
      </w:pPr>
      <w:r>
        <w:rPr>
          <w:rFonts w:hint="eastAsia" w:ascii="宋体" w:hAnsi="宋体" w:eastAsia="宋体"/>
          <w:b/>
          <w:bCs/>
          <w:sz w:val="24"/>
        </w:rPr>
        <w:t>2</w:t>
      </w:r>
      <w:r>
        <w:rPr>
          <w:rFonts w:ascii="宋体" w:hAnsi="宋体" w:eastAsia="宋体"/>
          <w:b/>
          <w:bCs/>
          <w:sz w:val="24"/>
        </w:rPr>
        <w:t>022</w:t>
      </w:r>
      <w:r>
        <w:rPr>
          <w:rFonts w:hint="eastAsia" w:ascii="宋体" w:hAnsi="宋体" w:eastAsia="宋体"/>
          <w:b/>
          <w:bCs/>
          <w:sz w:val="24"/>
        </w:rPr>
        <w:t>年学校已确定了意向，选用云创产品，其报备的产品清单如下。按其功能描述，完全可以实现人工知能专业和数据科学与大数据技术专业的教学需要。</w:t>
      </w:r>
    </w:p>
    <w:tbl>
      <w:tblPr>
        <w:tblStyle w:val="5"/>
        <w:tblW w:w="4241" w:type="pct"/>
        <w:jc w:val="center"/>
        <w:tblLayout w:type="autofit"/>
        <w:tblCellMar>
          <w:top w:w="0" w:type="dxa"/>
          <w:left w:w="108" w:type="dxa"/>
          <w:bottom w:w="0" w:type="dxa"/>
          <w:right w:w="108" w:type="dxa"/>
        </w:tblCellMar>
      </w:tblPr>
      <w:tblGrid>
        <w:gridCol w:w="620"/>
        <w:gridCol w:w="2496"/>
        <w:gridCol w:w="2606"/>
        <w:gridCol w:w="744"/>
        <w:gridCol w:w="744"/>
        <w:gridCol w:w="1055"/>
        <w:gridCol w:w="1055"/>
      </w:tblGrid>
      <w:tr>
        <w:tblPrEx>
          <w:tblCellMar>
            <w:top w:w="0" w:type="dxa"/>
            <w:left w:w="108" w:type="dxa"/>
            <w:bottom w:w="0" w:type="dxa"/>
            <w:right w:w="108" w:type="dxa"/>
          </w:tblCellMar>
        </w:tblPrEx>
        <w:trPr>
          <w:trHeight w:val="270" w:hRule="atLeast"/>
          <w:jc w:val="center"/>
        </w:trPr>
        <w:tc>
          <w:tcPr>
            <w:tcW w:w="33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bCs/>
                <w:szCs w:val="21"/>
              </w:rPr>
            </w:pPr>
            <w:r>
              <w:rPr>
                <w:rFonts w:hint="eastAsia" w:cs="宋体" w:asciiTheme="minorEastAsia" w:hAnsiTheme="minorEastAsia"/>
                <w:b/>
                <w:bCs/>
                <w:szCs w:val="21"/>
              </w:rPr>
              <w:t>序号</w:t>
            </w:r>
          </w:p>
        </w:tc>
        <w:tc>
          <w:tcPr>
            <w:tcW w:w="133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bCs/>
                <w:szCs w:val="21"/>
              </w:rPr>
            </w:pPr>
            <w:r>
              <w:rPr>
                <w:rFonts w:hint="eastAsia" w:cs="宋体" w:asciiTheme="minorEastAsia" w:hAnsiTheme="minorEastAsia"/>
                <w:b/>
                <w:bCs/>
                <w:szCs w:val="21"/>
              </w:rPr>
              <w:t>产品名称</w:t>
            </w:r>
          </w:p>
        </w:tc>
        <w:tc>
          <w:tcPr>
            <w:tcW w:w="1398"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bCs/>
                <w:szCs w:val="21"/>
              </w:rPr>
            </w:pPr>
            <w:r>
              <w:rPr>
                <w:rFonts w:hint="eastAsia" w:cs="宋体" w:asciiTheme="minorEastAsia" w:hAnsiTheme="minorEastAsia"/>
                <w:b/>
                <w:bCs/>
                <w:szCs w:val="21"/>
              </w:rPr>
              <w:t>规格参数</w:t>
            </w:r>
          </w:p>
        </w:tc>
        <w:tc>
          <w:tcPr>
            <w:tcW w:w="39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bCs/>
                <w:szCs w:val="21"/>
              </w:rPr>
            </w:pPr>
            <w:r>
              <w:rPr>
                <w:rFonts w:hint="eastAsia" w:cs="宋体" w:asciiTheme="minorEastAsia" w:hAnsiTheme="minorEastAsia"/>
                <w:b/>
                <w:bCs/>
                <w:szCs w:val="21"/>
              </w:rPr>
              <w:t>单位</w:t>
            </w:r>
          </w:p>
        </w:tc>
        <w:tc>
          <w:tcPr>
            <w:tcW w:w="39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bCs/>
                <w:szCs w:val="21"/>
              </w:rPr>
            </w:pPr>
            <w:r>
              <w:rPr>
                <w:rFonts w:hint="eastAsia" w:cs="宋体" w:asciiTheme="minorEastAsia" w:hAnsiTheme="minorEastAsia"/>
                <w:b/>
                <w:bCs/>
                <w:szCs w:val="21"/>
              </w:rPr>
              <w:t>数量</w:t>
            </w:r>
          </w:p>
        </w:tc>
        <w:tc>
          <w:tcPr>
            <w:tcW w:w="566"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bCs/>
                <w:szCs w:val="21"/>
              </w:rPr>
            </w:pPr>
            <w:r>
              <w:rPr>
                <w:rFonts w:hint="eastAsia" w:cs="宋体" w:asciiTheme="minorEastAsia" w:hAnsiTheme="minorEastAsia"/>
                <w:b/>
                <w:bCs/>
                <w:szCs w:val="21"/>
              </w:rPr>
              <w:t>单价(万元)</w:t>
            </w:r>
          </w:p>
        </w:tc>
        <w:tc>
          <w:tcPr>
            <w:tcW w:w="566"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bCs/>
                <w:szCs w:val="21"/>
              </w:rPr>
            </w:pPr>
            <w:r>
              <w:rPr>
                <w:rFonts w:hint="eastAsia" w:cs="宋体" w:asciiTheme="minorEastAsia" w:hAnsiTheme="minorEastAsia"/>
                <w:b/>
                <w:bCs/>
                <w:szCs w:val="21"/>
              </w:rPr>
              <w:t>总价(万元)</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大数据计算节点服务器</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云创cServer C1104</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台</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21.5</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人工智能计算节点服务器</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云创cServer C1408</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台</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25</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50</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大数据人工智能实验平台交换机</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华为S5735S-L24T4X</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台</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0.75</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0.75</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大数据人工智能实验平台服务器机柜</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图腾 K36042</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台</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0.5</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0.5</w:t>
            </w:r>
          </w:p>
        </w:tc>
      </w:tr>
      <w:tr>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5</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大数据人工智能实验平台基础管理模块</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大数据人工智能实验平台探索环境模块</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w:t>
            </w:r>
          </w:p>
        </w:tc>
      </w:tr>
      <w:tr>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7</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大数据人工智能实验平台课程模块</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5</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5</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8</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大数据人工智能实验平台考试评测模块</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大数据人工智能实验平台资源监控模块</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10</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大数据人工智能实验平台挖掘模块</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11</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大数据人工智能实验平台大数据实验用户授权</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个</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60</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0.4</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24</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12</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大数据人工智能实验平台人工智能实验用户授权</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个</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60</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0.5</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30</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13</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大数据人工智能实验平台资源包</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6</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14</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大数据人工智能实验平台服务包</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0</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15</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Linux系统实验库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16</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Python语言编程实验库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17</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大数据处理技术实验库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18</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Java语言编程实验库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19</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R语言编程实验库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20</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数据采集实验库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21</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数据清洗实验库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22</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数据标注实验库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23</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数据分析及可视化实验库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24</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特征工程实验库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25</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数据挖掘实验库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26</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金融大数据实验库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r>
      <w:tr>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27</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电商大数据实验库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9</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28</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数理统计实验库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10</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10</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29</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项目实战案例实验库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30</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Caffe程序设计实验库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31</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TensorFlow程序设计实验库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w:t>
            </w:r>
          </w:p>
        </w:tc>
      </w:tr>
      <w:tr>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32</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Keras程序设计实验库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33</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PyTorch程序设计实验库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34</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机器学习实验库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5</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5</w:t>
            </w:r>
          </w:p>
        </w:tc>
      </w:tr>
      <w:tr>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35</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深度学习图像处理实验库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36</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深度学习自然语言处理实验库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w:t>
            </w:r>
          </w:p>
        </w:tc>
      </w:tr>
      <w:tr>
        <w:tblPrEx>
          <w:tblCellMar>
            <w:top w:w="0" w:type="dxa"/>
            <w:left w:w="108" w:type="dxa"/>
            <w:bottom w:w="0" w:type="dxa"/>
            <w:right w:w="108" w:type="dxa"/>
          </w:tblCellMar>
        </w:tblPrEx>
        <w:trPr>
          <w:trHeight w:val="270" w:hRule="atLeast"/>
          <w:jc w:val="center"/>
        </w:trPr>
        <w:tc>
          <w:tcPr>
            <w:tcW w:w="333"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37</w:t>
            </w:r>
          </w:p>
        </w:tc>
        <w:tc>
          <w:tcPr>
            <w:tcW w:w="1339"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ROS机器人编程实验库</w:t>
            </w:r>
          </w:p>
        </w:tc>
        <w:tc>
          <w:tcPr>
            <w:tcW w:w="1398" w:type="pct"/>
            <w:tcBorders>
              <w:top w:val="nil"/>
              <w:left w:val="nil"/>
              <w:bottom w:val="single" w:color="auto" w:sz="4" w:space="0"/>
              <w:right w:val="single" w:color="auto" w:sz="4" w:space="0"/>
            </w:tcBorders>
            <w:shd w:val="clear" w:color="auto" w:fill="auto"/>
            <w:vAlign w:val="center"/>
          </w:tcPr>
          <w:p>
            <w:pPr>
              <w:widowControl/>
              <w:jc w:val="left"/>
              <w:rPr>
                <w:rFonts w:cs="宋体" w:asciiTheme="minorEastAsia" w:hAnsiTheme="minorEastAsia"/>
                <w:szCs w:val="21"/>
              </w:rPr>
            </w:pPr>
            <w:r>
              <w:rPr>
                <w:rFonts w:hint="eastAsia" w:cs="宋体" w:asciiTheme="minorEastAsia" w:hAnsiTheme="minorEastAsia"/>
                <w:szCs w:val="21"/>
              </w:rPr>
              <w:t>云创大数据人工智能实验平台软件V1.0</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套</w:t>
            </w:r>
          </w:p>
        </w:tc>
        <w:tc>
          <w:tcPr>
            <w:tcW w:w="399"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1</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w:t>
            </w:r>
          </w:p>
        </w:tc>
        <w:tc>
          <w:tcPr>
            <w:tcW w:w="566" w:type="pct"/>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szCs w:val="21"/>
              </w:rPr>
            </w:pPr>
            <w:r>
              <w:rPr>
                <w:rFonts w:hint="eastAsia" w:cs="宋体" w:asciiTheme="minorEastAsia" w:hAnsiTheme="minorEastAsia"/>
                <w:szCs w:val="21"/>
              </w:rPr>
              <w:t>4</w:t>
            </w:r>
          </w:p>
        </w:tc>
      </w:tr>
      <w:tr>
        <w:tblPrEx>
          <w:tblCellMar>
            <w:top w:w="0" w:type="dxa"/>
            <w:left w:w="108" w:type="dxa"/>
            <w:bottom w:w="0" w:type="dxa"/>
            <w:right w:w="108" w:type="dxa"/>
          </w:tblCellMar>
        </w:tblPrEx>
        <w:trPr>
          <w:trHeight w:val="569" w:hRule="atLeast"/>
          <w:jc w:val="center"/>
        </w:trPr>
        <w:tc>
          <w:tcPr>
            <w:tcW w:w="307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bCs/>
                <w:color w:val="000000"/>
                <w:szCs w:val="21"/>
              </w:rPr>
            </w:pPr>
            <w:r>
              <w:rPr>
                <w:rFonts w:hint="eastAsia" w:cs="宋体" w:asciiTheme="minorEastAsia" w:hAnsiTheme="minorEastAsia"/>
                <w:b/>
                <w:bCs/>
                <w:color w:val="000000"/>
                <w:szCs w:val="21"/>
              </w:rPr>
              <w:t>总价（万元）</w:t>
            </w:r>
          </w:p>
        </w:tc>
        <w:tc>
          <w:tcPr>
            <w:tcW w:w="1930" w:type="pct"/>
            <w:gridSpan w:val="4"/>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szCs w:val="21"/>
              </w:rPr>
            </w:pPr>
            <w:r>
              <w:rPr>
                <w:rFonts w:hint="eastAsia" w:cs="宋体" w:asciiTheme="minorEastAsia" w:hAnsiTheme="minorEastAsia"/>
                <w:b/>
                <w:szCs w:val="21"/>
              </w:rPr>
              <w:t>288.25</w:t>
            </w:r>
          </w:p>
        </w:tc>
      </w:tr>
    </w:tbl>
    <w:p>
      <w:pPr>
        <w:spacing w:line="360" w:lineRule="auto"/>
        <w:ind w:firstLine="482" w:firstLineChars="200"/>
        <w:rPr>
          <w:rFonts w:ascii="宋体" w:hAnsi="宋体" w:eastAsia="宋体"/>
          <w:b/>
          <w:bCs/>
          <w:sz w:val="24"/>
        </w:rPr>
      </w:pPr>
    </w:p>
    <w:p>
      <w:pPr>
        <w:spacing w:line="360" w:lineRule="auto"/>
        <w:ind w:firstLine="482" w:firstLineChars="200"/>
        <w:rPr>
          <w:rFonts w:ascii="宋体" w:hAnsi="宋体" w:eastAsia="宋体"/>
          <w:b/>
          <w:bCs/>
          <w:sz w:val="24"/>
        </w:rPr>
      </w:pPr>
      <w:r>
        <w:rPr>
          <w:rFonts w:hint="eastAsia" w:ascii="宋体" w:hAnsi="宋体" w:eastAsia="宋体"/>
          <w:b/>
          <w:bCs/>
          <w:sz w:val="24"/>
        </w:rPr>
        <w:t>4、人工智能实验室</w:t>
      </w:r>
    </w:p>
    <w:p>
      <w:pPr>
        <w:spacing w:line="360" w:lineRule="auto"/>
        <w:ind w:firstLine="480" w:firstLineChars="200"/>
        <w:rPr>
          <w:rFonts w:ascii="宋体" w:hAnsi="宋体" w:eastAsia="宋体"/>
          <w:sz w:val="24"/>
        </w:rPr>
      </w:pPr>
    </w:p>
    <w:sectPr>
      <w:pgSz w:w="11906" w:h="16838"/>
      <w:pgMar w:top="1440" w:right="567" w:bottom="1440"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CA4BAE"/>
    <w:multiLevelType w:val="multilevel"/>
    <w:tmpl w:val="52CA4BAE"/>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zNhNDZjNDUyZTgzMjBjMTNjZjE0MGM5ZDM3NGU4NDgifQ=="/>
  </w:docVars>
  <w:rsids>
    <w:rsidRoot w:val="00BF7E9D"/>
    <w:rsid w:val="0003285F"/>
    <w:rsid w:val="000571D9"/>
    <w:rsid w:val="00072D20"/>
    <w:rsid w:val="000E4BBD"/>
    <w:rsid w:val="000F28A6"/>
    <w:rsid w:val="001149F5"/>
    <w:rsid w:val="001E4ED4"/>
    <w:rsid w:val="00210F08"/>
    <w:rsid w:val="002A7D4B"/>
    <w:rsid w:val="002D2F43"/>
    <w:rsid w:val="00306039"/>
    <w:rsid w:val="00392812"/>
    <w:rsid w:val="003B3641"/>
    <w:rsid w:val="003C150D"/>
    <w:rsid w:val="003E29A5"/>
    <w:rsid w:val="003F0EFF"/>
    <w:rsid w:val="0040461B"/>
    <w:rsid w:val="004142C7"/>
    <w:rsid w:val="00424887"/>
    <w:rsid w:val="004300E4"/>
    <w:rsid w:val="00462A6F"/>
    <w:rsid w:val="004E01D5"/>
    <w:rsid w:val="004F0449"/>
    <w:rsid w:val="004F2F2A"/>
    <w:rsid w:val="004F7763"/>
    <w:rsid w:val="00560068"/>
    <w:rsid w:val="0059480A"/>
    <w:rsid w:val="005A312C"/>
    <w:rsid w:val="005D2629"/>
    <w:rsid w:val="005D35B2"/>
    <w:rsid w:val="005D493B"/>
    <w:rsid w:val="005D77C9"/>
    <w:rsid w:val="005D7F65"/>
    <w:rsid w:val="00605838"/>
    <w:rsid w:val="00616DAF"/>
    <w:rsid w:val="006B3504"/>
    <w:rsid w:val="006F56A8"/>
    <w:rsid w:val="00733DFA"/>
    <w:rsid w:val="007435CE"/>
    <w:rsid w:val="0077162D"/>
    <w:rsid w:val="007A4778"/>
    <w:rsid w:val="00882BDC"/>
    <w:rsid w:val="00895D49"/>
    <w:rsid w:val="008F057E"/>
    <w:rsid w:val="008F34D4"/>
    <w:rsid w:val="009A6DAE"/>
    <w:rsid w:val="009B6B1E"/>
    <w:rsid w:val="009E5E77"/>
    <w:rsid w:val="00A15F57"/>
    <w:rsid w:val="00A532DC"/>
    <w:rsid w:val="00AA63DD"/>
    <w:rsid w:val="00B10661"/>
    <w:rsid w:val="00B51E83"/>
    <w:rsid w:val="00B5206F"/>
    <w:rsid w:val="00B659F7"/>
    <w:rsid w:val="00B81DDE"/>
    <w:rsid w:val="00BE6221"/>
    <w:rsid w:val="00BF3CF4"/>
    <w:rsid w:val="00BF7E9D"/>
    <w:rsid w:val="00C26F28"/>
    <w:rsid w:val="00C540D5"/>
    <w:rsid w:val="00C65B22"/>
    <w:rsid w:val="00CB5EC7"/>
    <w:rsid w:val="00CD105A"/>
    <w:rsid w:val="00D46A9A"/>
    <w:rsid w:val="00D47067"/>
    <w:rsid w:val="00D60376"/>
    <w:rsid w:val="00D7221A"/>
    <w:rsid w:val="00D924EF"/>
    <w:rsid w:val="00DC2795"/>
    <w:rsid w:val="00E91D9E"/>
    <w:rsid w:val="00E97965"/>
    <w:rsid w:val="00EB7211"/>
    <w:rsid w:val="00EB7E7F"/>
    <w:rsid w:val="00EF114C"/>
    <w:rsid w:val="00F13439"/>
    <w:rsid w:val="00F53815"/>
    <w:rsid w:val="00FB602B"/>
    <w:rsid w:val="00FE5DA3"/>
    <w:rsid w:val="70D35B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Indent 2"/>
    <w:basedOn w:val="1"/>
    <w:link w:val="9"/>
    <w:qFormat/>
    <w:uiPriority w:val="0"/>
    <w:pPr>
      <w:spacing w:after="120" w:line="480" w:lineRule="auto"/>
      <w:ind w:left="420" w:leftChars="200"/>
    </w:pPr>
    <w:rPr>
      <w:rFonts w:ascii="Times New Roman" w:hAnsi="Times New Roman" w:eastAsia="宋体" w:cs="Times New Roman"/>
    </w:rPr>
  </w:style>
  <w:style w:type="paragraph" w:styleId="3">
    <w:name w:val="footer"/>
    <w:basedOn w:val="1"/>
    <w:link w:val="12"/>
    <w:semiHidden/>
    <w:unhideWhenUsed/>
    <w:qFormat/>
    <w:uiPriority w:val="99"/>
    <w:pPr>
      <w:tabs>
        <w:tab w:val="center" w:pos="4153"/>
        <w:tab w:val="right" w:pos="8306"/>
      </w:tabs>
      <w:snapToGrid w:val="0"/>
      <w:jc w:val="left"/>
    </w:pPr>
    <w:rPr>
      <w:sz w:val="18"/>
      <w:szCs w:val="18"/>
    </w:rPr>
  </w:style>
  <w:style w:type="paragraph" w:styleId="4">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正文文本缩进 2 字符"/>
    <w:basedOn w:val="7"/>
    <w:semiHidden/>
    <w:uiPriority w:val="99"/>
  </w:style>
  <w:style w:type="character" w:customStyle="1" w:styleId="9">
    <w:name w:val="正文文本缩进 2 字符1"/>
    <w:link w:val="2"/>
    <w:qFormat/>
    <w:uiPriority w:val="0"/>
    <w:rPr>
      <w:rFonts w:ascii="Times New Roman" w:hAnsi="Times New Roman" w:eastAsia="宋体" w:cs="Times New Roman"/>
    </w:rPr>
  </w:style>
  <w:style w:type="paragraph" w:styleId="10">
    <w:name w:val="List Paragraph"/>
    <w:basedOn w:val="1"/>
    <w:qFormat/>
    <w:uiPriority w:val="34"/>
    <w:pPr>
      <w:ind w:firstLine="420" w:firstLineChars="200"/>
    </w:pPr>
  </w:style>
  <w:style w:type="character" w:customStyle="1" w:styleId="11">
    <w:name w:val="页眉 字符"/>
    <w:basedOn w:val="7"/>
    <w:link w:val="4"/>
    <w:semiHidden/>
    <w:qFormat/>
    <w:uiPriority w:val="99"/>
    <w:rPr>
      <w:sz w:val="18"/>
      <w:szCs w:val="18"/>
    </w:rPr>
  </w:style>
  <w:style w:type="character" w:customStyle="1" w:styleId="12">
    <w:name w:val="页脚 字符"/>
    <w:basedOn w:val="7"/>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7755</Words>
  <Characters>8882</Characters>
  <Lines>71</Lines>
  <Paragraphs>20</Paragraphs>
  <TotalTime>69</TotalTime>
  <ScaleCrop>false</ScaleCrop>
  <LinksUpToDate>false</LinksUpToDate>
  <CharactersWithSpaces>8963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2023-04-02T00:44:00Z</dcterms:created>
  <dc:creator>Microsoft Office User</dc:creator>
  <cp:lastModifiedBy>慕离尘</cp:lastModifiedBy>
  <dcterms:modified xsi:type="dcterms:W3CDTF">2023-04-03T02:19:54Z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46482D7647864A93A1E87379214F2331_12</vt:lpwstr>
  </property>
</Properties>
</file>