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  <w:b/>
          <w:bCs/>
          <w:sz w:val="30"/>
          <w:szCs w:val="30"/>
          <w:lang w:val="en-US" w:eastAsia="zh-CN"/>
        </w:rPr>
      </w:pPr>
      <w:r>
        <w:rPr>
          <w:rFonts w:hint="eastAsia"/>
          <w:sz w:val="30"/>
          <w:szCs w:val="30"/>
          <w:lang w:val="en-US" w:eastAsia="zh-CN"/>
        </w:rPr>
        <w:t>202</w:t>
      </w:r>
      <w:r>
        <w:rPr>
          <w:rFonts w:hint="eastAsia"/>
          <w:b/>
          <w:bCs/>
          <w:sz w:val="30"/>
          <w:szCs w:val="30"/>
          <w:lang w:val="en-US" w:eastAsia="zh-CN"/>
        </w:rPr>
        <w:t>0年10月13日消防培训记录</w:t>
      </w:r>
    </w:p>
    <w:p>
      <w:pPr>
        <w:jc w:val="both"/>
        <w:rPr>
          <w:rFonts w:hint="eastAsia"/>
          <w:b w:val="0"/>
          <w:bCs w:val="0"/>
          <w:sz w:val="24"/>
          <w:szCs w:val="24"/>
          <w:lang w:val="en-US" w:eastAsia="zh-CN"/>
        </w:rPr>
      </w:pPr>
      <w:r>
        <w:rPr>
          <w:rFonts w:hint="eastAsia"/>
          <w:b/>
          <w:bCs/>
          <w:sz w:val="30"/>
          <w:szCs w:val="30"/>
          <w:lang w:val="en-US" w:eastAsia="zh-CN"/>
        </w:rPr>
        <w:t>培训时间：</w:t>
      </w:r>
      <w:r>
        <w:rPr>
          <w:rFonts w:hint="eastAsia"/>
          <w:b w:val="0"/>
          <w:bCs w:val="0"/>
          <w:sz w:val="24"/>
          <w:szCs w:val="24"/>
          <w:lang w:val="en-US" w:eastAsia="zh-CN"/>
        </w:rPr>
        <w:t>2020年10月13日</w:t>
      </w:r>
    </w:p>
    <w:p>
      <w:pPr>
        <w:jc w:val="both"/>
        <w:rPr>
          <w:rFonts w:hint="eastAsia"/>
          <w:b w:val="0"/>
          <w:bCs w:val="0"/>
          <w:sz w:val="24"/>
          <w:szCs w:val="24"/>
          <w:lang w:val="en-US" w:eastAsia="zh-CN"/>
        </w:rPr>
      </w:pPr>
      <w:r>
        <w:rPr>
          <w:rFonts w:hint="eastAsia"/>
          <w:b/>
          <w:bCs/>
          <w:sz w:val="32"/>
          <w:szCs w:val="32"/>
          <w:lang w:val="en-US" w:eastAsia="zh-CN"/>
        </w:rPr>
        <w:t>培训地点</w:t>
      </w:r>
      <w:r>
        <w:rPr>
          <w:rFonts w:hint="eastAsia"/>
          <w:b w:val="0"/>
          <w:bCs w:val="0"/>
          <w:sz w:val="24"/>
          <w:szCs w:val="24"/>
          <w:lang w:val="en-US" w:eastAsia="zh-CN"/>
        </w:rPr>
        <w:t>：图书馆东侧</w:t>
      </w:r>
    </w:p>
    <w:p>
      <w:pPr>
        <w:jc w:val="both"/>
        <w:rPr>
          <w:rFonts w:hint="eastAsia"/>
          <w:b w:val="0"/>
          <w:bCs w:val="0"/>
          <w:sz w:val="24"/>
          <w:szCs w:val="24"/>
          <w:lang w:val="en-US" w:eastAsia="zh-CN"/>
        </w:rPr>
      </w:pPr>
      <w:r>
        <w:rPr>
          <w:rFonts w:hint="eastAsia"/>
          <w:b/>
          <w:bCs/>
          <w:sz w:val="30"/>
          <w:szCs w:val="30"/>
          <w:lang w:val="en-US" w:eastAsia="zh-CN"/>
        </w:rPr>
        <w:t>培训人员：</w:t>
      </w:r>
      <w:r>
        <w:rPr>
          <w:rFonts w:hint="eastAsia"/>
          <w:b w:val="0"/>
          <w:bCs w:val="0"/>
          <w:sz w:val="24"/>
          <w:szCs w:val="24"/>
          <w:lang w:val="en-US" w:eastAsia="zh-CN"/>
        </w:rPr>
        <w:t>王 涛、崔友祯</w:t>
      </w:r>
    </w:p>
    <w:p>
      <w:pPr>
        <w:jc w:val="both"/>
        <w:rPr>
          <w:rFonts w:hint="eastAsia"/>
          <w:b/>
          <w:bCs/>
          <w:sz w:val="30"/>
          <w:szCs w:val="30"/>
          <w:lang w:val="en-US" w:eastAsia="zh-CN"/>
        </w:rPr>
      </w:pPr>
      <w:r>
        <w:rPr>
          <w:rFonts w:hint="eastAsia"/>
          <w:b/>
          <w:bCs/>
          <w:sz w:val="30"/>
          <w:szCs w:val="30"/>
          <w:lang w:val="en-US" w:eastAsia="zh-CN"/>
        </w:rPr>
        <w:t>整体情况：</w:t>
      </w:r>
    </w:p>
    <w:p>
      <w:pPr>
        <w:keepNext w:val="0"/>
        <w:keepLines w:val="0"/>
        <w:widowControl/>
        <w:suppressLineNumbers w:val="0"/>
        <w:jc w:val="left"/>
        <w:rPr>
          <w:rFonts w:hint="eastAsia"/>
          <w:b/>
          <w:bCs/>
          <w:sz w:val="24"/>
          <w:szCs w:val="24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干粉灭火器的使用方法及示范</w:t>
      </w:r>
      <w:r>
        <w:rPr>
          <w:rFonts w:hint="eastAsia"/>
          <w:b/>
          <w:bCs/>
          <w:sz w:val="24"/>
          <w:szCs w:val="24"/>
          <w:lang w:val="en-US" w:eastAsia="zh-CN"/>
        </w:rPr>
        <w:t>：</w:t>
      </w:r>
    </w:p>
    <w:p>
      <w:pPr>
        <w:keepNext w:val="0"/>
        <w:keepLines w:val="0"/>
        <w:widowControl/>
        <w:suppressLineNumbers w:val="0"/>
        <w:jc w:val="left"/>
        <w:rPr>
          <w:rFonts w:hint="eastAsia" w:eastAsiaTheme="minorEastAsia"/>
          <w:lang w:eastAsia="zh-CN"/>
        </w:rPr>
      </w:pPr>
      <w:r>
        <w:rPr>
          <w:rFonts w:hint="eastAsia"/>
          <w:lang w:eastAsia="zh-CN"/>
        </w:rPr>
        <w:t>（</w:t>
      </w:r>
      <w:r>
        <w:t>适用范围：适用于扑救各种易燃、可燃液体和易燃、可燃气体火灾，以及电器设备火灾。</w:t>
      </w:r>
      <w:r>
        <w:rPr>
          <w:rFonts w:hint="eastAsia"/>
          <w:lang w:eastAsia="zh-CN"/>
        </w:rPr>
        <w:t>）</w:t>
      </w:r>
    </w:p>
    <w:p>
      <w:pPr>
        <w:pStyle w:val="6"/>
        <w:keepNext w:val="0"/>
        <w:keepLines w:val="0"/>
        <w:widowControl/>
        <w:numPr>
          <w:ilvl w:val="0"/>
          <w:numId w:val="1"/>
        </w:numPr>
        <w:suppressLineNumbers w:val="0"/>
      </w:pPr>
      <w:r>
        <w:t>右手拖着压把，左手拖着灭火器底部，轻轻取下灭火器。</w:t>
      </w:r>
    </w:p>
    <w:p>
      <w:pPr>
        <w:pStyle w:val="6"/>
        <w:keepNext w:val="0"/>
        <w:keepLines w:val="0"/>
        <w:widowControl/>
        <w:numPr>
          <w:ilvl w:val="0"/>
          <w:numId w:val="0"/>
        </w:numPr>
        <w:suppressLineNumbers w:val="0"/>
        <w:ind w:right="0" w:rightChars="0"/>
      </w:pPr>
      <w:r>
        <w:t>2.右手提着灭火器到现场。</w:t>
      </w:r>
    </w:p>
    <w:p>
      <w:pPr>
        <w:pStyle w:val="6"/>
        <w:keepNext w:val="0"/>
        <w:keepLines w:val="0"/>
        <w:widowControl/>
        <w:suppressLineNumbers w:val="0"/>
      </w:pPr>
      <w:r>
        <w:t>3.除掉铅封。</w:t>
      </w:r>
      <w:bookmarkStart w:id="0" w:name="_GoBack"/>
      <w:bookmarkEnd w:id="0"/>
    </w:p>
    <w:p>
      <w:pPr>
        <w:pStyle w:val="6"/>
        <w:keepNext w:val="0"/>
        <w:keepLines w:val="0"/>
        <w:widowControl/>
        <w:suppressLineNumbers w:val="0"/>
      </w:pPr>
      <w:r>
        <w:t>4.拔掉保险销。</w:t>
      </w:r>
    </w:p>
    <w:p>
      <w:pPr>
        <w:pStyle w:val="6"/>
        <w:keepNext w:val="0"/>
        <w:keepLines w:val="0"/>
        <w:widowControl/>
        <w:suppressLineNumbers w:val="0"/>
      </w:pPr>
      <w:r>
        <w:t>5.左手握着喷管，右手提着压把。</w:t>
      </w:r>
    </w:p>
    <w:p>
      <w:pPr>
        <w:pStyle w:val="6"/>
        <w:keepNext w:val="0"/>
        <w:keepLines w:val="0"/>
        <w:widowControl/>
        <w:suppressLineNumbers w:val="0"/>
        <w:rPr>
          <w:rFonts w:hint="eastAsia" w:eastAsiaTheme="minorEastAsia"/>
          <w:lang w:eastAsia="zh-CN"/>
        </w:rPr>
      </w:pPr>
      <w:r>
        <w:t>6.在距离火焰两米的地方，右手用力压下压把，左手拿着喷管左右摆动，喷射干粉覆盖整个燃烧</w:t>
      </w:r>
      <w:r>
        <w:rPr>
          <w:rFonts w:hint="eastAsia"/>
          <w:lang w:eastAsia="zh-CN"/>
        </w:rPr>
        <w:t>物。</w:t>
      </w:r>
    </w:p>
    <w:p>
      <w:pPr>
        <w:pStyle w:val="6"/>
        <w:keepNext w:val="0"/>
        <w:keepLines w:val="0"/>
        <w:widowControl/>
        <w:suppressLineNumbers w:val="0"/>
      </w:pPr>
      <w:r>
        <w:rPr>
          <w:b/>
          <w:bCs/>
        </w:rPr>
        <w:t>干粉灭火器使用注意事项</w:t>
      </w:r>
      <w:r>
        <w:t>：</w:t>
      </w:r>
    </w:p>
    <w:p>
      <w:pPr>
        <w:pStyle w:val="6"/>
        <w:keepNext w:val="0"/>
        <w:keepLines w:val="0"/>
        <w:widowControl/>
        <w:suppressLineNumbers w:val="0"/>
      </w:pPr>
      <w:r>
        <w:t>1.手提式干粉灭火器使用时，一种是将拉环拉起，一种是下压把，我们现在使用的是下压把式，压下压把，这时便有干粉喷出。但应注意，必须首先拔掉保险销，否则不会有干粉喷出。</w:t>
      </w:r>
    </w:p>
    <w:p>
      <w:pPr>
        <w:pStyle w:val="6"/>
        <w:keepNext w:val="0"/>
        <w:keepLines w:val="0"/>
        <w:widowControl/>
        <w:suppressLineNumbers w:val="0"/>
      </w:pPr>
      <w:r>
        <w:t>2.手提式干粉灭火器喷射时间很短，所以使用前要把喷粉胶管对准火焰后，才可打开阀门。手提式干粉灭火器喷射距离也很短，所以使用时，操作人员在保证自身安全的情况下应尽量接近火源。并要根据燃烧范围选择合适规格的灭火器，如果燃烧范围大，灭火器规格小，就会前功尽弃。</w:t>
      </w:r>
    </w:p>
    <w:p>
      <w:pPr>
        <w:pStyle w:val="6"/>
        <w:keepNext w:val="0"/>
        <w:keepLines w:val="0"/>
        <w:widowControl/>
        <w:suppressLineNumbers w:val="0"/>
      </w:pPr>
      <w:r>
        <w:t>3.手提式干粉灭火器不需要颠倒过来使用，但如在使用前将筒体上下颠动几次，使干粉松动，喷射效果会更好。</w:t>
      </w:r>
    </w:p>
    <w:p>
      <w:pPr>
        <w:pStyle w:val="6"/>
        <w:keepNext w:val="0"/>
        <w:keepLines w:val="0"/>
        <w:widowControl/>
        <w:suppressLineNumbers w:val="0"/>
      </w:pPr>
      <w:r>
        <w:t>4.干粉喷射没有集中的射流，喷出后容易散开，所以喷射时，操作人员应站在火源的上风方向。</w:t>
      </w:r>
    </w:p>
    <w:p>
      <w:pPr>
        <w:pStyle w:val="6"/>
        <w:keepNext w:val="0"/>
        <w:keepLines w:val="0"/>
        <w:widowControl/>
        <w:suppressLineNumbers w:val="0"/>
      </w:pPr>
      <w:r>
        <w:t>5.干粉灭火器不能从上面对着火焰喷射，而应对着火焰的根部平射，由近及远，向前平推，左右横扫，不让火焰窜回。</w:t>
      </w:r>
    </w:p>
    <w:p>
      <w:pPr>
        <w:pStyle w:val="6"/>
        <w:keepNext w:val="0"/>
        <w:keepLines w:val="0"/>
        <w:widowControl/>
        <w:suppressLineNumbers w:val="0"/>
      </w:pPr>
      <w:r>
        <w:t>6.在扑救液体火灾时，因干粉灭火器具有较大的冲击力，不可将干粉直接冲击液面，以防把燃烧的液体溅出，扩大火势。</w:t>
      </w:r>
    </w:p>
    <w:p>
      <w:pPr>
        <w:pStyle w:val="6"/>
        <w:keepNext w:val="0"/>
        <w:keepLines w:val="0"/>
        <w:widowControl/>
        <w:suppressLineNumbers w:val="0"/>
      </w:pPr>
      <w:r>
        <w:t>7.干粉灭火器在正常情况下，有效期可达3-5年，但中间每年应检查一次。</w:t>
      </w:r>
    </w:p>
    <w:p>
      <w:pPr>
        <w:pStyle w:val="6"/>
        <w:keepNext w:val="0"/>
        <w:keepLines w:val="0"/>
        <w:widowControl/>
        <w:suppressLineNumbers w:val="0"/>
      </w:pPr>
      <w:r>
        <w:t>8.干粉灭火器要放在取用方便、通风、阴凉、干燥的地方，防止筒体受潮，干粉结块。干粉灭火器不可接触高温，不能放在阳光下曝晒，也不能放在温度低于-10摄氏度以下的地方。</w:t>
      </w:r>
    </w:p>
    <w:p>
      <w:pPr>
        <w:pStyle w:val="6"/>
        <w:keepNext w:val="0"/>
        <w:keepLines w:val="0"/>
        <w:widowControl/>
        <w:suppressLineNumbers w:val="0"/>
      </w:pPr>
      <w:r>
        <w:t>维护保养和检查对于清水灭火器的维护保养，应注意下列几方面的问题：</w:t>
      </w:r>
    </w:p>
    <w:p>
      <w:pPr>
        <w:pStyle w:val="6"/>
        <w:keepNext w:val="0"/>
        <w:keepLines w:val="0"/>
        <w:widowControl/>
        <w:suppressLineNumbers w:val="0"/>
      </w:pPr>
      <w:r>
        <w:t>（一）检查灭火器存放地点温度是否在 0℃以上，以防气温过低而冻结。</w:t>
      </w:r>
    </w:p>
    <w:p>
      <w:pPr>
        <w:pStyle w:val="6"/>
        <w:keepNext w:val="0"/>
        <w:keepLines w:val="0"/>
        <w:widowControl/>
        <w:suppressLineNumbers w:val="0"/>
      </w:pPr>
      <w:r>
        <w:t>（二）灭火器应放置在通风、干燥、清洁的地点，以防喷嘴堵塞以及因受潮或受化学腐蚀药品的影响而发生锈蚀。</w:t>
      </w:r>
    </w:p>
    <w:p>
      <w:pPr>
        <w:pStyle w:val="6"/>
        <w:keepNext w:val="0"/>
        <w:keepLines w:val="0"/>
        <w:widowControl/>
        <w:suppressLineNumbers w:val="0"/>
      </w:pPr>
      <w:r>
        <w:t>（三）经常进行外观检查，检查内容如下：</w:t>
      </w:r>
    </w:p>
    <w:p>
      <w:pPr>
        <w:pStyle w:val="6"/>
        <w:keepNext w:val="0"/>
        <w:keepLines w:val="0"/>
        <w:widowControl/>
        <w:suppressLineNumbers w:val="0"/>
      </w:pPr>
      <w:r>
        <w:t>⑴检查灭火器的喷嘴是否畅通，如有堵塞应及时疏通；</w:t>
      </w:r>
    </w:p>
    <w:p>
      <w:pPr>
        <w:pStyle w:val="6"/>
        <w:keepNext w:val="0"/>
        <w:keepLines w:val="0"/>
        <w:widowControl/>
        <w:suppressLineNumbers w:val="0"/>
      </w:pPr>
      <w:r>
        <w:t>⑵检查灭火器的压力表指针是否在绿色区域，如指针在红色区域，表明二氧化碳气体贮气瓶的压力不足，已影响灭火器的正常使用、所以，应查明压力不足的原因，检修后重新灌装二氧化碳气体；</w:t>
      </w:r>
    </w:p>
    <w:p>
      <w:pPr>
        <w:pStyle w:val="6"/>
        <w:keepNext w:val="0"/>
        <w:keepLines w:val="0"/>
        <w:widowControl/>
        <w:suppressLineNumbers w:val="0"/>
      </w:pPr>
      <w:r>
        <w:t>⑶检查灭火器有无锈蚀或损坏，表面涂漆有无脱落，轻度脱落的应及时补好，有明显腐蚀的，应送专业维修部门进行检查。</w:t>
      </w:r>
    </w:p>
    <w:p>
      <w:pPr>
        <w:pStyle w:val="6"/>
        <w:keepNext w:val="0"/>
        <w:keepLines w:val="0"/>
        <w:widowControl/>
        <w:numPr>
          <w:ilvl w:val="0"/>
          <w:numId w:val="2"/>
        </w:numPr>
        <w:suppressLineNumbers w:val="0"/>
        <w:rPr>
          <w:rFonts w:hint="eastAsia"/>
          <w:lang w:eastAsia="zh-CN"/>
        </w:rPr>
      </w:pPr>
      <w:r>
        <w:t>灭火器一经开启使用，必须按规定要求进行再充装，以备下</w:t>
      </w:r>
      <w:r>
        <w:rPr>
          <w:rFonts w:hint="eastAsia"/>
          <w:lang w:eastAsia="zh-CN"/>
        </w:rPr>
        <w:t>次使用。</w:t>
      </w:r>
    </w:p>
    <w:p>
      <w:pPr>
        <w:pStyle w:val="6"/>
        <w:keepNext w:val="0"/>
        <w:keepLines w:val="0"/>
        <w:widowControl/>
        <w:numPr>
          <w:ilvl w:val="0"/>
          <w:numId w:val="0"/>
        </w:numPr>
        <w:suppressLineNumbers w:val="0"/>
        <w:ind w:right="0" w:rightChars="0"/>
        <w:rPr>
          <w:rFonts w:hint="eastAsia" w:eastAsiaTheme="minorEastAsia"/>
          <w:lang w:eastAsia="zh-CN"/>
        </w:rPr>
      </w:pPr>
      <w:r>
        <w:rPr>
          <w:rFonts w:hint="eastAsia"/>
          <w:b/>
          <w:bCs/>
          <w:sz w:val="30"/>
          <w:szCs w:val="30"/>
          <w:lang w:eastAsia="zh-CN"/>
        </w:rPr>
        <w:t>培训演练</w:t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4629150" cy="3472180"/>
            <wp:effectExtent l="0" t="0" r="0" b="13970"/>
            <wp:docPr id="11" name="图片 11" descr="微信图片_202010140928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11" descr="微信图片_20201014092829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629150" cy="34721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6"/>
        <w:keepNext w:val="0"/>
        <w:keepLines w:val="0"/>
        <w:widowControl/>
        <w:suppressLineNumbers w:val="0"/>
        <w:spacing w:before="0" w:beforeAutospacing="1" w:after="0" w:afterAutospacing="1"/>
        <w:ind w:left="0" w:right="0"/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4645025" cy="3484245"/>
            <wp:effectExtent l="0" t="0" r="3175" b="1905"/>
            <wp:docPr id="18" name="图片 18" descr="微信图片_202010140926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图片 18" descr="微信图片_20201014092640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645025" cy="34842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widowControl/>
        <w:suppressLineNumbers w:val="0"/>
        <w:jc w:val="left"/>
        <w:rPr>
          <w:vanish/>
        </w:rPr>
      </w:pPr>
      <w:r>
        <w:rPr>
          <w:rFonts w:ascii="宋体" w:hAnsi="宋体" w:eastAsia="宋体" w:cs="宋体"/>
          <w:vanish/>
          <w:kern w:val="0"/>
          <w:sz w:val="24"/>
          <w:szCs w:val="24"/>
          <w:lang w:val="en-US" w:eastAsia="zh-CN" w:bidi="ar"/>
        </w:rPr>
        <w:fldChar w:fldCharType="begin"/>
      </w:r>
      <w:r>
        <w:rPr>
          <w:rFonts w:ascii="宋体" w:hAnsi="宋体" w:eastAsia="宋体" w:cs="宋体"/>
          <w:vanish/>
          <w:kern w:val="0"/>
          <w:sz w:val="24"/>
          <w:szCs w:val="24"/>
          <w:lang w:val="en-US" w:eastAsia="zh-CN" w:bidi="ar"/>
        </w:rPr>
        <w:instrText xml:space="preserve"> HYPERLINK "https://www.cnzz.com/stat/website.php?web_id=42830" \o "站长统计" \t "http://www.oh100.com/ahsrst/a/201611/_blank" </w:instrText>
      </w:r>
      <w:r>
        <w:rPr>
          <w:rFonts w:ascii="宋体" w:hAnsi="宋体" w:eastAsia="宋体" w:cs="宋体"/>
          <w:vanish/>
          <w:kern w:val="0"/>
          <w:sz w:val="24"/>
          <w:szCs w:val="24"/>
          <w:lang w:val="en-US" w:eastAsia="zh-CN" w:bidi="ar"/>
        </w:rPr>
        <w:fldChar w:fldCharType="separate"/>
      </w:r>
      <w:r>
        <w:rPr>
          <w:rStyle w:val="9"/>
          <w:rFonts w:ascii="宋体" w:hAnsi="宋体" w:eastAsia="宋体" w:cs="宋体"/>
          <w:vanish/>
          <w:sz w:val="24"/>
          <w:szCs w:val="24"/>
        </w:rPr>
        <w:t>站长统计</w:t>
      </w:r>
      <w:r>
        <w:rPr>
          <w:rFonts w:ascii="宋体" w:hAnsi="宋体" w:eastAsia="宋体" w:cs="宋体"/>
          <w:vanish/>
          <w:kern w:val="0"/>
          <w:sz w:val="24"/>
          <w:szCs w:val="24"/>
          <w:lang w:val="en-US" w:eastAsia="zh-CN" w:bidi="ar"/>
        </w:rPr>
        <w:fldChar w:fldCharType="end"/>
      </w:r>
      <w:r>
        <w:rPr>
          <w:rFonts w:ascii="宋体" w:hAnsi="宋体" w:eastAsia="宋体" w:cs="宋体"/>
          <w:vanish/>
          <w:kern w:val="0"/>
          <w:sz w:val="24"/>
          <w:szCs w:val="24"/>
          <w:lang w:val="en-US" w:eastAsia="zh-CN" w:bidi="ar"/>
        </w:rPr>
        <w:t xml:space="preserve"> </w:t>
      </w:r>
    </w:p>
    <w:p>
      <w:pPr>
        <w:numPr>
          <w:ilvl w:val="0"/>
          <w:numId w:val="0"/>
        </w:numPr>
        <w:jc w:val="both"/>
        <w:rPr>
          <w:rFonts w:hint="default"/>
          <w:b w:val="0"/>
          <w:bCs w:val="0"/>
          <w:sz w:val="24"/>
          <w:szCs w:val="24"/>
          <w:lang w:val="en-US" w:eastAsia="zh-CN"/>
        </w:rPr>
      </w:pPr>
      <w:r>
        <w:rPr>
          <w:rFonts w:hint="default"/>
          <w:b w:val="0"/>
          <w:bCs w:val="0"/>
          <w:sz w:val="24"/>
          <w:szCs w:val="24"/>
          <w:lang w:val="en-US" w:eastAsia="zh-CN"/>
        </w:rPr>
        <w:drawing>
          <wp:inline distT="0" distB="0" distL="114300" distR="114300">
            <wp:extent cx="2522220" cy="1891665"/>
            <wp:effectExtent l="0" t="0" r="11430" b="13335"/>
            <wp:docPr id="33" name="图片 33" descr="微信图片_202010141103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图片 33" descr="微信图片_20201014110309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522220" cy="18916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default"/>
          <w:b w:val="0"/>
          <w:bCs w:val="0"/>
          <w:sz w:val="24"/>
          <w:szCs w:val="24"/>
          <w:lang w:val="en-US" w:eastAsia="zh-CN"/>
        </w:rPr>
        <w:drawing>
          <wp:inline distT="0" distB="0" distL="114300" distR="114300">
            <wp:extent cx="2635250" cy="1878965"/>
            <wp:effectExtent l="0" t="0" r="12700" b="6985"/>
            <wp:docPr id="38" name="图片 38" descr="微信图片_202010141102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图片 38" descr="微信图片_20201014110234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635250" cy="18789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jc w:val="both"/>
        <w:rPr>
          <w:rFonts w:hint="default"/>
          <w:b w:val="0"/>
          <w:bCs w:val="0"/>
          <w:sz w:val="24"/>
          <w:szCs w:val="24"/>
          <w:lang w:val="en-US" w:eastAsia="zh-CN"/>
        </w:rPr>
      </w:pPr>
      <w:r>
        <w:rPr>
          <w:rFonts w:hint="default"/>
          <w:b w:val="0"/>
          <w:bCs w:val="0"/>
          <w:sz w:val="24"/>
          <w:szCs w:val="24"/>
          <w:lang w:val="en-US" w:eastAsia="zh-CN"/>
        </w:rPr>
        <w:drawing>
          <wp:inline distT="0" distB="0" distL="114300" distR="114300">
            <wp:extent cx="2501265" cy="1876425"/>
            <wp:effectExtent l="0" t="0" r="13335" b="9525"/>
            <wp:docPr id="39" name="图片 39" descr="微信图片_202010141108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" name="图片 39" descr="微信图片_20201014110817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501265" cy="1876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default"/>
          <w:b w:val="0"/>
          <w:bCs w:val="0"/>
          <w:sz w:val="24"/>
          <w:szCs w:val="24"/>
          <w:lang w:val="en-US" w:eastAsia="zh-CN"/>
        </w:rPr>
        <w:drawing>
          <wp:inline distT="0" distB="0" distL="114300" distR="114300">
            <wp:extent cx="2651760" cy="1868805"/>
            <wp:effectExtent l="0" t="0" r="15240" b="17145"/>
            <wp:docPr id="40" name="图片 40" descr="微信图片_202010141108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图片 40" descr="微信图片_20201014110803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651760" cy="18688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jc w:val="both"/>
        <w:rPr>
          <w:rFonts w:hint="default"/>
          <w:b w:val="0"/>
          <w:bCs w:val="0"/>
          <w:sz w:val="24"/>
          <w:szCs w:val="24"/>
          <w:lang w:val="en-US" w:eastAsia="zh-CN"/>
        </w:rPr>
      </w:pPr>
      <w:r>
        <w:rPr>
          <w:rFonts w:hint="default"/>
          <w:b w:val="0"/>
          <w:bCs w:val="0"/>
          <w:sz w:val="24"/>
          <w:szCs w:val="24"/>
          <w:lang w:val="en-US" w:eastAsia="zh-CN"/>
        </w:rPr>
        <w:drawing>
          <wp:inline distT="0" distB="0" distL="114300" distR="114300">
            <wp:extent cx="2538730" cy="2061210"/>
            <wp:effectExtent l="0" t="0" r="13970" b="15240"/>
            <wp:docPr id="43" name="图片 43" descr="微信图片_202010141113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" name="图片 43" descr="微信图片_20201014111337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2538730" cy="20612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default"/>
          <w:b w:val="0"/>
          <w:bCs w:val="0"/>
          <w:sz w:val="24"/>
          <w:szCs w:val="24"/>
          <w:lang w:val="en-US" w:eastAsia="zh-CN"/>
        </w:rPr>
        <w:drawing>
          <wp:inline distT="0" distB="0" distL="114300" distR="114300">
            <wp:extent cx="2657475" cy="2087880"/>
            <wp:effectExtent l="0" t="0" r="9525" b="7620"/>
            <wp:docPr id="44" name="图片 44" descr="微信图片_202010141112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图片 44" descr="微信图片_20201014111239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657475" cy="20878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headerReference r:id="rId3" w:type="default"/>
      <w:footerReference r:id="rId4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  <w:tabs>
        <w:tab w:val="left" w:pos="1714"/>
        <w:tab w:val="clear" w:pos="4153"/>
      </w:tabs>
      <w:rPr>
        <w:rFonts w:hint="eastAsia" w:eastAsiaTheme="minorEastAsia"/>
        <w:lang w:eastAsia="zh-CN"/>
      </w:rPr>
    </w:pPr>
    <w:r>
      <w:rPr>
        <w:rFonts w:hint="eastAsia"/>
        <w:lang w:eastAsia="zh-CN"/>
      </w:rP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CAEC57DA"/>
    <w:multiLevelType w:val="singleLevel"/>
    <w:tmpl w:val="CAEC57DA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1">
    <w:nsid w:val="0E46F587"/>
    <w:multiLevelType w:val="singleLevel"/>
    <w:tmpl w:val="0E46F587"/>
    <w:lvl w:ilvl="0" w:tentative="0">
      <w:start w:val="4"/>
      <w:numFmt w:val="chineseCounting"/>
      <w:suff w:val="nothing"/>
      <w:lvlText w:val="（%1）"/>
      <w:lvlJc w:val="left"/>
      <w:rPr>
        <w:rFonts w:hint="eastAsi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1E552B9"/>
    <w:rsid w:val="0E4A0FF2"/>
    <w:rsid w:val="11E552B9"/>
    <w:rsid w:val="13D817A0"/>
    <w:rsid w:val="1CB32654"/>
    <w:rsid w:val="4B2201EC"/>
    <w:rsid w:val="4B5F1586"/>
    <w:rsid w:val="5C5C0C6E"/>
    <w:rsid w:val="66755356"/>
    <w:rsid w:val="76C95D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qFormat="1"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kern w:val="44"/>
      <w:sz w:val="48"/>
      <w:szCs w:val="48"/>
      <w:lang w:val="en-US" w:eastAsia="zh-CN" w:bidi="ar"/>
    </w:rPr>
  </w:style>
  <w:style w:type="paragraph" w:styleId="3">
    <w:name w:val="heading 6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kern w:val="0"/>
      <w:sz w:val="15"/>
      <w:szCs w:val="15"/>
      <w:lang w:val="en-US" w:eastAsia="zh-CN" w:bidi="ar"/>
    </w:rPr>
  </w:style>
  <w:style w:type="character" w:default="1" w:styleId="8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5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6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9">
    <w:name w:val="Hyperlink"/>
    <w:basedOn w:val="8"/>
    <w:qFormat/>
    <w:uiPriority w:val="0"/>
    <w:rPr>
      <w:color w:val="0000FF"/>
      <w:u w:val="single"/>
    </w:rPr>
  </w:style>
  <w:style w:type="character" w:styleId="10">
    <w:name w:val="HTML Code"/>
    <w:basedOn w:val="8"/>
    <w:qFormat/>
    <w:uiPriority w:val="0"/>
    <w:rPr>
      <w:rFonts w:ascii="Courier New" w:hAnsi="Courier New"/>
      <w:sz w:val="20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4.jpeg"/><Relationship Id="rId8" Type="http://schemas.openxmlformats.org/officeDocument/2006/relationships/image" Target="media/image3.jpeg"/><Relationship Id="rId7" Type="http://schemas.openxmlformats.org/officeDocument/2006/relationships/image" Target="media/image2.jpeg"/><Relationship Id="rId6" Type="http://schemas.openxmlformats.org/officeDocument/2006/relationships/image" Target="media/image1.jpeg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5" Type="http://schemas.openxmlformats.org/officeDocument/2006/relationships/fontTable" Target="fontTable.xml"/><Relationship Id="rId14" Type="http://schemas.openxmlformats.org/officeDocument/2006/relationships/numbering" Target="numbering.xml"/><Relationship Id="rId13" Type="http://schemas.openxmlformats.org/officeDocument/2006/relationships/customXml" Target="../customXml/item1.xml"/><Relationship Id="rId12" Type="http://schemas.openxmlformats.org/officeDocument/2006/relationships/image" Target="media/image7.jpeg"/><Relationship Id="rId11" Type="http://schemas.openxmlformats.org/officeDocument/2006/relationships/image" Target="media/image6.jpeg"/><Relationship Id="rId10" Type="http://schemas.openxmlformats.org/officeDocument/2006/relationships/image" Target="media/image5.jpe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8</TotalTime>
  <ScaleCrop>false</ScaleCrop>
  <LinksUpToDate>false</LinksUpToDate>
  <CharactersWithSpaces>0</CharactersWithSpaces>
  <Application>WPS Office_11.1.0.10072_F1E327BC-269C-435d-A152-05C5408002CA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2020-10-14T02:05:00Z</dcterms:created>
  <dc:creator>Administrator</dc:creator>
  <cp:lastModifiedBy>Administrator</cp:lastModifiedBy>
  <dcterms:modified xsi:type="dcterms:W3CDTF">2020-10-14T06:10:15Z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2052-11.1.0.10072</vt:lpwstr>
  </property>
</Properties>
</file>